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60" w:lineRule="auto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嘉宾简介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bCs/>
        </w:rPr>
      </w:pPr>
      <w:r>
        <w:rPr>
          <w:rFonts w:ascii="宋体" w:hAnsi="宋体" w:eastAsia="宋体" w:cs="宋体"/>
          <w:b/>
          <w:bCs/>
        </w:rPr>
        <w:t>Professor Yossi Sheffi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 w:cs="宋体"/>
          <w:b/>
          <w:bCs/>
        </w:rPr>
        <w:t>背景介绍：</w:t>
      </w:r>
      <w:r>
        <w:rPr>
          <w:rFonts w:ascii="宋体" w:hAnsi="宋体" w:eastAsia="宋体" w:cs="宋体"/>
        </w:rPr>
        <w:t>MIT</w:t>
      </w:r>
      <w:r>
        <w:rPr>
          <w:rFonts w:hint="eastAsia" w:ascii="宋体" w:hAnsi="宋体" w:eastAsia="宋体" w:cs="宋体"/>
        </w:rPr>
        <w:t>工程学院讲席教授，麻省理工运输与物流中心（</w:t>
      </w:r>
      <w:r>
        <w:rPr>
          <w:rFonts w:ascii="宋体" w:hAnsi="宋体" w:eastAsia="宋体" w:cs="宋体"/>
        </w:rPr>
        <w:t>MIT CTL</w:t>
      </w:r>
      <w:r>
        <w:rPr>
          <w:rFonts w:hint="eastAsia" w:ascii="宋体" w:hAnsi="宋体" w:eastAsia="宋体" w:cs="宋体"/>
        </w:rPr>
        <w:t>）主任</w:t>
      </w:r>
      <w:r>
        <w:rPr>
          <w:rFonts w:ascii="宋体" w:hAnsi="宋体" w:eastAsia="宋体" w:cs="宋体"/>
        </w:rPr>
        <w:t xml:space="preserve">, </w:t>
      </w:r>
      <w:r>
        <w:rPr>
          <w:rFonts w:hint="eastAsia" w:ascii="宋体" w:hAnsi="宋体" w:eastAsia="宋体" w:cs="宋体"/>
        </w:rPr>
        <w:t>宁波（中国）供应链创新学院荣誉院长。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</w:rPr>
      </w:pP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姚景源研究员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 w:cs="宋体"/>
          <w:b/>
          <w:bCs/>
        </w:rPr>
        <w:t>背景介绍：</w:t>
      </w:r>
      <w:r>
        <w:rPr>
          <w:rFonts w:hint="eastAsia" w:ascii="宋体" w:hAnsi="宋体" w:eastAsia="宋体" w:cs="宋体"/>
        </w:rPr>
        <w:t>国务院参事室特约研究员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曾任国家统计局总经济师兼新闻发言人、国家经委副处长、商业部政策研究室副处长、国际合作司副司长、中国国际贸易促进会商业行业分会副会长等职务。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</w:rPr>
      </w:pP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bCs/>
        </w:rPr>
      </w:pPr>
      <w:r>
        <w:rPr>
          <w:rFonts w:ascii="宋体" w:hAnsi="宋体" w:eastAsia="宋体" w:cs="宋体"/>
          <w:b/>
          <w:bCs/>
        </w:rPr>
        <w:t>Professor David Gonsalvez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马拉西亚供应链创新学院</w:t>
      </w:r>
      <w:r>
        <w:rPr>
          <w:rFonts w:ascii="宋体" w:hAnsi="宋体" w:eastAsia="宋体" w:cs="宋体"/>
        </w:rPr>
        <w:t>(MIT SCALE</w:t>
      </w:r>
      <w:r>
        <w:rPr>
          <w:rFonts w:hint="eastAsia" w:ascii="宋体" w:hAnsi="宋体" w:eastAsia="宋体" w:cs="宋体"/>
        </w:rPr>
        <w:t>成员</w:t>
      </w:r>
      <w:r>
        <w:rPr>
          <w:rFonts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首席执行官兼校长，他还曾经担任</w:t>
      </w:r>
      <w:r>
        <w:rPr>
          <w:rFonts w:ascii="宋体" w:hAnsi="宋体" w:eastAsia="宋体" w:cs="宋体"/>
        </w:rPr>
        <w:t>MIT SCALE</w:t>
      </w:r>
      <w:r>
        <w:rPr>
          <w:rFonts w:hint="eastAsia" w:ascii="宋体" w:hAnsi="宋体" w:eastAsia="宋体" w:cs="宋体"/>
        </w:rPr>
        <w:t>为于西班牙的萨拉戈萨市的</w:t>
      </w:r>
      <w:r>
        <w:rPr>
          <w:rFonts w:ascii="宋体" w:hAnsi="宋体" w:eastAsia="宋体" w:cs="宋体"/>
        </w:rPr>
        <w:t xml:space="preserve">Zaragoza Logistics Center </w:t>
      </w:r>
      <w:r>
        <w:rPr>
          <w:rFonts w:hint="eastAsia" w:ascii="宋体" w:hAnsi="宋体" w:eastAsia="宋体" w:cs="宋体"/>
        </w:rPr>
        <w:t>执行院长，在进入学术界之前，担任过通用汽车集团全球供应链战略总监等职务。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bCs/>
        </w:rPr>
      </w:pPr>
      <w:r>
        <w:rPr>
          <w:rFonts w:ascii="宋体" w:hAnsi="宋体" w:eastAsia="宋体" w:cs="宋体"/>
          <w:b/>
          <w:bCs/>
        </w:rPr>
        <w:t xml:space="preserve">Professor Richard Pibernik 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 w:cs="宋体"/>
        </w:rPr>
        <w:t>University of W</w:t>
      </w:r>
      <w:r>
        <w:rPr>
          <w:rFonts w:hint="eastAsia" w:ascii="宋体" w:hAnsi="宋体" w:eastAsia="宋体" w:cs="宋体"/>
        </w:rPr>
        <w:t>ü</w:t>
      </w:r>
      <w:r>
        <w:rPr>
          <w:rFonts w:ascii="宋体" w:hAnsi="宋体" w:eastAsia="宋体" w:cs="宋体"/>
        </w:rPr>
        <w:t xml:space="preserve">rzburg </w:t>
      </w:r>
      <w:r>
        <w:rPr>
          <w:rFonts w:hint="eastAsia" w:ascii="宋体" w:hAnsi="宋体" w:eastAsia="宋体" w:cs="宋体"/>
        </w:rPr>
        <w:t>物流及计量方法研究中心主任。曾经担任欧洲商学院</w:t>
      </w:r>
      <w:r>
        <w:rPr>
          <w:rFonts w:ascii="宋体" w:hAnsi="宋体" w:eastAsia="宋体" w:cs="宋体"/>
        </w:rPr>
        <w:t>EBS(European Business School)</w:t>
      </w:r>
      <w:r>
        <w:rPr>
          <w:rFonts w:hint="eastAsia" w:ascii="宋体" w:hAnsi="宋体" w:eastAsia="宋体" w:cs="宋体"/>
        </w:rPr>
        <w:t>商学院副院长，供应链管理及信息系统系系主任等职务。</w:t>
      </w:r>
      <w:r>
        <w:rPr>
          <w:rFonts w:ascii="宋体" w:hAnsi="宋体" w:eastAsia="宋体" w:cs="宋体"/>
        </w:rPr>
        <w:t>2004-2007</w:t>
      </w:r>
      <w:r>
        <w:rPr>
          <w:rFonts w:hint="eastAsia" w:ascii="宋体" w:hAnsi="宋体" w:eastAsia="宋体" w:cs="宋体"/>
        </w:rPr>
        <w:t>年担任</w:t>
      </w:r>
      <w:r>
        <w:rPr>
          <w:rFonts w:ascii="宋体" w:hAnsi="宋体" w:eastAsia="宋体" w:cs="宋体"/>
        </w:rPr>
        <w:t>MIT SCALE</w:t>
      </w:r>
      <w:r>
        <w:rPr>
          <w:rFonts w:hint="eastAsia" w:ascii="宋体" w:hAnsi="宋体" w:eastAsia="宋体" w:cs="宋体"/>
        </w:rPr>
        <w:t>为于西班牙的萨拉戈萨市物流学院（</w:t>
      </w:r>
      <w:r>
        <w:rPr>
          <w:rFonts w:ascii="宋体" w:hAnsi="宋体" w:eastAsia="宋体" w:cs="宋体"/>
        </w:rPr>
        <w:t>Zaragoza Logistics Center</w:t>
      </w:r>
      <w:r>
        <w:rPr>
          <w:rFonts w:hint="eastAsia" w:ascii="宋体" w:hAnsi="宋体" w:eastAsia="宋体" w:cs="宋体"/>
        </w:rPr>
        <w:t>）教授。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bCs/>
        </w:rPr>
      </w:pPr>
      <w:r>
        <w:rPr>
          <w:rFonts w:ascii="宋体" w:hAnsi="宋体" w:eastAsia="宋体" w:cs="宋体"/>
          <w:b/>
          <w:bCs/>
        </w:rPr>
        <w:t>Dr. Inga-Lena Darkow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 w:cs="宋体"/>
          <w:kern w:val="0"/>
        </w:rPr>
        <w:t>巴斯夫（</w:t>
      </w:r>
      <w:r>
        <w:rPr>
          <w:rFonts w:ascii="宋体" w:hAnsi="宋体" w:eastAsia="宋体" w:cs="宋体"/>
          <w:kern w:val="0"/>
        </w:rPr>
        <w:t>BASF</w:t>
      </w:r>
      <w:r>
        <w:rPr>
          <w:rFonts w:hint="eastAsia" w:ascii="宋体" w:hAnsi="宋体" w:eastAsia="宋体" w:cs="宋体"/>
          <w:kern w:val="0"/>
        </w:rPr>
        <w:t>）全球商务分析中心高级经理，曾经担任</w:t>
      </w:r>
      <w:r>
        <w:rPr>
          <w:rFonts w:ascii="宋体" w:hAnsi="宋体" w:eastAsia="宋体" w:cs="宋体"/>
          <w:kern w:val="0"/>
        </w:rPr>
        <w:t>BASF</w:t>
      </w:r>
      <w:r>
        <w:rPr>
          <w:rFonts w:hint="eastAsia" w:ascii="宋体" w:hAnsi="宋体" w:eastAsia="宋体" w:cs="宋体"/>
          <w:kern w:val="0"/>
        </w:rPr>
        <w:t>亚太科学计算中心负责人，</w:t>
      </w:r>
      <w:r>
        <w:rPr>
          <w:rFonts w:ascii="宋体" w:hAnsi="宋体" w:eastAsia="宋体" w:cs="宋体"/>
          <w:kern w:val="0"/>
        </w:rPr>
        <w:t>BASF</w:t>
      </w:r>
      <w:r>
        <w:rPr>
          <w:rFonts w:hint="eastAsia" w:ascii="宋体" w:hAnsi="宋体" w:eastAsia="宋体" w:cs="宋体"/>
          <w:kern w:val="0"/>
        </w:rPr>
        <w:t>供应链战略资深专家。</w:t>
      </w:r>
      <w:r>
        <w:rPr>
          <w:rFonts w:hint="eastAsia" w:ascii="宋体" w:hAnsi="宋体" w:eastAsia="宋体" w:cs="宋体"/>
        </w:rPr>
        <w:t>曾经担任欧洲商学院</w:t>
      </w:r>
      <w:r>
        <w:rPr>
          <w:rFonts w:ascii="宋体" w:hAnsi="宋体" w:eastAsia="宋体" w:cs="宋体"/>
        </w:rPr>
        <w:t>EBS(European Business School)</w:t>
      </w:r>
      <w:r>
        <w:rPr>
          <w:rFonts w:hint="eastAsia" w:ascii="宋体" w:hAnsi="宋体" w:eastAsia="宋体" w:cs="宋体"/>
        </w:rPr>
        <w:t>商学院未来学习及知识管理中心主任，</w:t>
      </w:r>
      <w:r>
        <w:rPr>
          <w:rFonts w:ascii="宋体" w:hAnsi="宋体" w:eastAsia="宋体" w:cs="宋体"/>
        </w:rPr>
        <w:t>MBA</w:t>
      </w:r>
      <w:r>
        <w:rPr>
          <w:rFonts w:hint="eastAsia" w:ascii="宋体" w:hAnsi="宋体" w:eastAsia="宋体" w:cs="宋体"/>
        </w:rPr>
        <w:t>项目学术主任，德国</w:t>
      </w:r>
      <w:r>
        <w:rPr>
          <w:rFonts w:ascii="宋体" w:hAnsi="宋体" w:eastAsia="宋体" w:cs="宋体"/>
        </w:rPr>
        <w:t>University of Bremen</w:t>
      </w:r>
      <w:r>
        <w:rPr>
          <w:rFonts w:hint="eastAsia" w:ascii="宋体" w:hAnsi="宋体" w:eastAsia="宋体" w:cs="宋体"/>
        </w:rPr>
        <w:t>大学副教授等职务。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杨周龙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 w:cs="宋体"/>
          <w:kern w:val="0"/>
        </w:rPr>
        <w:t>韵达集团副总裁兼</w:t>
      </w:r>
      <w:r>
        <w:rPr>
          <w:rFonts w:ascii="宋体" w:hAnsi="宋体" w:eastAsia="宋体" w:cs="宋体"/>
          <w:kern w:val="0"/>
        </w:rPr>
        <w:t>C</w:t>
      </w:r>
      <w:r>
        <w:rPr>
          <w:rFonts w:ascii="宋体" w:hAnsi="宋体" w:eastAsia="宋体" w:cs="宋体"/>
        </w:rPr>
        <w:t>IO</w:t>
      </w:r>
      <w:r>
        <w:rPr>
          <w:rFonts w:hint="eastAsia" w:ascii="宋体" w:hAnsi="宋体" w:eastAsia="宋体" w:cs="宋体"/>
        </w:rPr>
        <w:t>，东普科技总经理，复旦</w:t>
      </w:r>
      <w:r>
        <w:rPr>
          <w:rFonts w:ascii="宋体" w:hAnsi="宋体" w:eastAsia="宋体" w:cs="宋体"/>
        </w:rPr>
        <w:t>MBA</w:t>
      </w:r>
      <w:r>
        <w:rPr>
          <w:rFonts w:hint="eastAsia" w:ascii="宋体" w:hAnsi="宋体" w:eastAsia="宋体" w:cs="宋体"/>
        </w:rPr>
        <w:t>硕士，凯瑞商学院管理博士生。负责韵达集团供应链、企业转型、信息化建设等业务。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徐水波</w:t>
      </w:r>
    </w:p>
    <w:p>
      <w:pPr>
        <w:pStyle w:val="4"/>
        <w:adjustRightInd w:val="0"/>
        <w:snapToGrid w:val="0"/>
        <w:spacing w:line="360" w:lineRule="auto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 w:cs="宋体"/>
        </w:rPr>
        <w:t>背景介绍：</w:t>
      </w:r>
      <w:r>
        <w:rPr>
          <w:rFonts w:hint="eastAsia" w:ascii="宋体" w:hAnsi="宋体" w:eastAsia="宋体" w:cs="宋体"/>
          <w:kern w:val="0"/>
        </w:rPr>
        <w:t>天地汇创世人兼董事长。曾经担任</w:t>
      </w:r>
      <w:r>
        <w:rPr>
          <w:rFonts w:ascii="宋体" w:hAnsi="宋体" w:eastAsia="宋体" w:cs="宋体"/>
          <w:kern w:val="0"/>
        </w:rPr>
        <w:t>TNT</w:t>
      </w:r>
      <w:r>
        <w:rPr>
          <w:rFonts w:hint="eastAsia" w:ascii="宋体" w:hAnsi="宋体" w:eastAsia="宋体" w:cs="宋体"/>
          <w:kern w:val="0"/>
        </w:rPr>
        <w:t>大中国区人力资源总监，天地华宇集团</w:t>
      </w:r>
      <w:r>
        <w:rPr>
          <w:rFonts w:ascii="宋体" w:hAnsi="宋体" w:eastAsia="宋体" w:cs="宋体"/>
          <w:kern w:val="0"/>
        </w:rPr>
        <w:t>CEO,</w:t>
      </w:r>
      <w:r>
        <w:rPr>
          <w:rFonts w:hint="eastAsia" w:ascii="宋体" w:hAnsi="宋体" w:eastAsia="宋体" w:cs="宋体"/>
          <w:kern w:val="0"/>
        </w:rPr>
        <w:t>传化物流集团</w:t>
      </w:r>
      <w:r>
        <w:rPr>
          <w:rFonts w:ascii="宋体" w:hAnsi="宋体" w:eastAsia="宋体" w:cs="宋体"/>
          <w:kern w:val="0"/>
        </w:rPr>
        <w:t>CEO,2013</w:t>
      </w:r>
      <w:r>
        <w:rPr>
          <w:rFonts w:hint="eastAsia" w:ascii="宋体" w:hAnsi="宋体" w:eastAsia="宋体" w:cs="宋体"/>
          <w:kern w:val="0"/>
        </w:rPr>
        <w:t>年创业成立上海天地汇供应链管理有限公司任董事长。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ヒラギノ角ゴ Pro W3">
    <w:altName w:val="魂心"/>
    <w:panose1 w:val="00000000000000000000"/>
    <w:charset w:val="00"/>
    <w:family w:val="auto"/>
    <w:pitch w:val="default"/>
    <w:sig w:usb0="00000000" w:usb1="00000000" w:usb2="00000010" w:usb3="00000000" w:csb0="0002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12C77"/>
    <w:rsid w:val="20C12C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2016-08-22T02:59:00Z</dcterms:created>
  <dc:creator>Administrator</dc:creator>
  <cp:lastModifiedBy>Administrator</cp:lastModifiedBy>
  <dcterms:modified xsi:type="dcterms:W3CDTF">2016-08-22T03:00:03Z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