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5270B" w14:textId="6B3930E5" w:rsidR="003951B6" w:rsidRPr="000D3F1E" w:rsidRDefault="0010531C" w:rsidP="0010531C">
      <w:pPr>
        <w:pStyle w:val="text"/>
        <w:jc w:val="center"/>
        <w:rPr>
          <w:rFonts w:asciiTheme="minorHAnsi" w:hAnsiTheme="minorHAnsi" w:cstheme="minorHAnsi"/>
          <w:b/>
          <w:sz w:val="32"/>
          <w:szCs w:val="32"/>
          <w:lang w:eastAsia="zh-TW"/>
        </w:rPr>
      </w:pPr>
      <w:r w:rsidRPr="000D3F1E">
        <w:rPr>
          <w:rFonts w:asciiTheme="minorHAnsi" w:eastAsia="PMingLiU" w:hAnsiTheme="minorHAnsi" w:cstheme="minorHAnsi"/>
          <w:b/>
          <w:sz w:val="30"/>
          <w:szCs w:val="30"/>
          <w:lang w:eastAsia="zh-TW"/>
        </w:rPr>
        <w:br/>
      </w:r>
      <w:r w:rsidR="00E55196" w:rsidRPr="000D3F1E">
        <w:rPr>
          <w:rFonts w:asciiTheme="minorHAnsi" w:hAnsiTheme="minorHAnsi" w:cstheme="minorHAnsi"/>
          <w:b/>
          <w:sz w:val="32"/>
          <w:szCs w:val="32"/>
          <w:lang w:eastAsia="zh-CN"/>
        </w:rPr>
        <w:t>2015 ICTI “</w:t>
      </w:r>
      <w:r w:rsidR="00E55196" w:rsidRPr="000D3F1E">
        <w:rPr>
          <w:rFonts w:asciiTheme="minorHAnsi" w:hAnsiTheme="minorHAnsi" w:cstheme="minorHAnsi"/>
          <w:b/>
          <w:sz w:val="32"/>
          <w:szCs w:val="32"/>
          <w:lang w:eastAsia="zh-CN"/>
        </w:rPr>
        <w:t>关爱</w:t>
      </w:r>
      <w:r w:rsidR="00E55196" w:rsidRPr="000D3F1E">
        <w:rPr>
          <w:rFonts w:asciiTheme="minorHAnsi" w:hAnsiTheme="minorHAnsi" w:cstheme="minorHAnsi"/>
          <w:b/>
          <w:sz w:val="32"/>
          <w:szCs w:val="32"/>
          <w:lang w:eastAsia="zh-CN"/>
        </w:rPr>
        <w:t xml:space="preserve">” </w:t>
      </w:r>
      <w:r w:rsidR="00E55196" w:rsidRPr="000D3F1E">
        <w:rPr>
          <w:rFonts w:asciiTheme="minorHAnsi" w:hAnsiTheme="minorHAnsi" w:cstheme="minorHAnsi"/>
          <w:b/>
          <w:sz w:val="32"/>
          <w:szCs w:val="32"/>
          <w:lang w:eastAsia="zh-CN"/>
        </w:rPr>
        <w:t>程序年度研讨会</w:t>
      </w:r>
      <w:r w:rsidR="00E55196" w:rsidRPr="000D3F1E">
        <w:rPr>
          <w:rFonts w:asciiTheme="minorHAnsi" w:hAnsiTheme="minorHAnsi" w:cstheme="minorHAnsi"/>
          <w:b/>
          <w:sz w:val="32"/>
          <w:szCs w:val="32"/>
          <w:lang w:eastAsia="zh-CN"/>
        </w:rPr>
        <w:t xml:space="preserve"> (</w:t>
      </w:r>
      <w:r w:rsidR="00E55196" w:rsidRPr="000D3F1E">
        <w:rPr>
          <w:rFonts w:asciiTheme="minorHAnsi" w:hAnsiTheme="minorHAnsi" w:cstheme="minorHAnsi"/>
          <w:b/>
          <w:sz w:val="32"/>
          <w:szCs w:val="32"/>
          <w:lang w:eastAsia="zh-CN"/>
        </w:rPr>
        <w:t>中国</w:t>
      </w:r>
      <w:r w:rsidR="00E55196" w:rsidRPr="000D3F1E">
        <w:rPr>
          <w:rFonts w:asciiTheme="minorHAnsi" w:hAnsiTheme="minorHAnsi" w:cstheme="minorHAnsi"/>
          <w:b/>
          <w:sz w:val="32"/>
          <w:szCs w:val="32"/>
          <w:lang w:eastAsia="zh-CN"/>
        </w:rPr>
        <w:t>)</w:t>
      </w:r>
    </w:p>
    <w:p w14:paraId="6FBF7B98" w14:textId="365ED742" w:rsidR="003951B6" w:rsidRPr="000D3F1E" w:rsidRDefault="00E55196" w:rsidP="003951B6">
      <w:pPr>
        <w:pStyle w:val="text"/>
        <w:jc w:val="center"/>
        <w:rPr>
          <w:rFonts w:asciiTheme="minorHAnsi" w:eastAsia="PMingLiU" w:hAnsiTheme="minorHAnsi" w:cstheme="minorHAnsi"/>
          <w:b/>
          <w:bCs/>
          <w:sz w:val="30"/>
          <w:szCs w:val="30"/>
          <w:lang w:eastAsia="zh-TW"/>
        </w:rPr>
      </w:pPr>
      <w:r w:rsidRPr="000D3F1E">
        <w:rPr>
          <w:rFonts w:asciiTheme="minorHAnsi" w:hAnsiTheme="minorHAnsi" w:cstheme="minorHAnsi"/>
          <w:b/>
          <w:bCs/>
          <w:sz w:val="32"/>
          <w:szCs w:val="32"/>
          <w:lang w:eastAsia="zh-CN"/>
        </w:rPr>
        <w:t>可持续生产驱动商业价值</w:t>
      </w:r>
      <w:r w:rsidR="003951B6" w:rsidRPr="000D3F1E">
        <w:rPr>
          <w:rFonts w:asciiTheme="minorHAnsi" w:eastAsia="PMingLiU" w:hAnsiTheme="minorHAnsi" w:cstheme="minorHAnsi"/>
          <w:b/>
          <w:bCs/>
          <w:sz w:val="30"/>
          <w:szCs w:val="30"/>
          <w:lang w:eastAsia="zh-TW"/>
        </w:rPr>
        <w:br/>
      </w:r>
    </w:p>
    <w:p w14:paraId="7CA86027" w14:textId="73F7ED5E" w:rsidR="0010531C" w:rsidRPr="000D3F1E" w:rsidRDefault="00E55196" w:rsidP="0010531C">
      <w:pPr>
        <w:pStyle w:val="text"/>
        <w:jc w:val="center"/>
        <w:rPr>
          <w:rFonts w:asciiTheme="minorHAnsi" w:eastAsia="PMingLiU" w:hAnsiTheme="minorHAnsi" w:cstheme="minorHAnsi"/>
          <w:sz w:val="24"/>
          <w:szCs w:val="24"/>
          <w:lang w:eastAsia="zh-TW"/>
        </w:rPr>
      </w:pPr>
      <w:r w:rsidRPr="000D3F1E">
        <w:rPr>
          <w:rFonts w:asciiTheme="minorHAnsi" w:hAnsiTheme="minorHAnsi" w:cstheme="minorHAnsi"/>
          <w:b/>
          <w:bCs/>
          <w:sz w:val="24"/>
          <w:szCs w:val="24"/>
          <w:lang w:eastAsia="zh-CN"/>
        </w:rPr>
        <w:t>中国上海</w:t>
      </w:r>
      <w:r w:rsidRPr="000D3F1E">
        <w:rPr>
          <w:rFonts w:asciiTheme="minorHAnsi" w:hAnsiTheme="minorHAnsi" w:cstheme="minorHAnsi"/>
          <w:b/>
          <w:bCs/>
          <w:sz w:val="24"/>
          <w:szCs w:val="24"/>
          <w:lang w:eastAsia="zh-CN"/>
        </w:rPr>
        <w:t>, 10</w:t>
      </w:r>
      <w:r w:rsidRPr="000D3F1E">
        <w:rPr>
          <w:rFonts w:asciiTheme="minorHAnsi" w:hAnsiTheme="minorHAnsi" w:cstheme="minorHAnsi"/>
          <w:b/>
          <w:bCs/>
          <w:sz w:val="24"/>
          <w:szCs w:val="24"/>
          <w:lang w:eastAsia="zh-CN"/>
        </w:rPr>
        <w:t>月</w:t>
      </w:r>
      <w:r w:rsidRPr="000D3F1E">
        <w:rPr>
          <w:rFonts w:asciiTheme="minorHAnsi" w:hAnsiTheme="minorHAnsi" w:cstheme="minorHAnsi"/>
          <w:b/>
          <w:bCs/>
          <w:sz w:val="24"/>
          <w:szCs w:val="24"/>
          <w:lang w:eastAsia="zh-CN"/>
        </w:rPr>
        <w:t>21</w:t>
      </w:r>
      <w:r w:rsidRPr="000D3F1E">
        <w:rPr>
          <w:rFonts w:asciiTheme="minorHAnsi" w:hAnsiTheme="minorHAnsi" w:cstheme="minorHAnsi"/>
          <w:b/>
          <w:bCs/>
          <w:sz w:val="24"/>
          <w:szCs w:val="24"/>
          <w:lang w:eastAsia="zh-CN"/>
        </w:rPr>
        <w:t>日</w:t>
      </w:r>
      <w:r w:rsidRPr="000D3F1E">
        <w:rPr>
          <w:rFonts w:asciiTheme="minorHAnsi" w:hAnsiTheme="minorHAnsi" w:cstheme="minorHAnsi"/>
          <w:b/>
          <w:bCs/>
          <w:sz w:val="24"/>
          <w:szCs w:val="24"/>
          <w:lang w:eastAsia="zh-CN"/>
        </w:rPr>
        <w:t>, 13:30 – 16:00</w:t>
      </w:r>
    </w:p>
    <w:p w14:paraId="5567B817" w14:textId="7EF9FA59" w:rsidR="00780950" w:rsidRPr="000D3F1E" w:rsidRDefault="003F68B5" w:rsidP="00E55196">
      <w:pPr>
        <w:tabs>
          <w:tab w:val="left" w:pos="360"/>
        </w:tabs>
        <w:ind w:firstLine="540"/>
        <w:rPr>
          <w:rFonts w:eastAsia="PMingLiU" w:cstheme="minorHAnsi"/>
          <w:sz w:val="24"/>
          <w:szCs w:val="24"/>
        </w:rPr>
      </w:pPr>
      <w:r w:rsidRPr="000D3F1E">
        <w:rPr>
          <w:rFonts w:eastAsia="PMingLiU" w:cstheme="minorHAnsi"/>
          <w:lang w:eastAsia="zh-TW"/>
        </w:rPr>
        <w:br/>
      </w:r>
      <w:r w:rsidR="006A34CC" w:rsidRPr="000D3F1E">
        <w:rPr>
          <w:rFonts w:eastAsia="PMingLiU" w:cstheme="minorHAnsi"/>
          <w:b/>
          <w:lang w:eastAsia="zh-TW"/>
        </w:rPr>
        <w:br/>
      </w:r>
      <w:r w:rsidR="00E55196" w:rsidRPr="000D3F1E">
        <w:rPr>
          <w:rFonts w:eastAsia="PMingLiU" w:cstheme="minorHAnsi"/>
          <w:sz w:val="24"/>
          <w:szCs w:val="24"/>
          <w:lang w:eastAsia="zh-TW"/>
        </w:rPr>
        <w:t xml:space="preserve">         </w:t>
      </w:r>
      <w:r w:rsidR="00E55196" w:rsidRPr="000D3F1E">
        <w:rPr>
          <w:rFonts w:eastAsia="SimSun" w:cstheme="minorHAnsi"/>
          <w:sz w:val="24"/>
          <w:szCs w:val="24"/>
        </w:rPr>
        <w:t>ICTI “</w:t>
      </w:r>
      <w:r w:rsidR="00E55196" w:rsidRPr="000D3F1E">
        <w:rPr>
          <w:rFonts w:eastAsia="SimSun" w:cstheme="minorHAnsi"/>
          <w:sz w:val="24"/>
          <w:szCs w:val="24"/>
        </w:rPr>
        <w:t>关爱</w:t>
      </w:r>
      <w:r w:rsidR="00E55196" w:rsidRPr="000D3F1E">
        <w:rPr>
          <w:rFonts w:eastAsia="SimSun" w:cstheme="minorHAnsi"/>
          <w:sz w:val="24"/>
          <w:szCs w:val="24"/>
        </w:rPr>
        <w:t xml:space="preserve">” </w:t>
      </w:r>
      <w:r w:rsidR="00E55196" w:rsidRPr="000D3F1E">
        <w:rPr>
          <w:rFonts w:eastAsia="SimSun" w:cstheme="minorHAnsi"/>
          <w:sz w:val="24"/>
          <w:szCs w:val="24"/>
        </w:rPr>
        <w:t>程序</w:t>
      </w:r>
      <w:r w:rsidR="00E55196" w:rsidRPr="000D3F1E">
        <w:rPr>
          <w:rFonts w:eastAsia="SimSun" w:cstheme="minorHAnsi"/>
          <w:sz w:val="24"/>
          <w:szCs w:val="24"/>
        </w:rPr>
        <w:t>2015</w:t>
      </w:r>
      <w:r w:rsidR="00E55196" w:rsidRPr="000D3F1E">
        <w:rPr>
          <w:rFonts w:eastAsia="SimSun" w:cstheme="minorHAnsi"/>
          <w:sz w:val="24"/>
          <w:szCs w:val="24"/>
        </w:rPr>
        <w:t>年度研讨会兹定于</w:t>
      </w:r>
      <w:r w:rsidR="00A46095">
        <w:rPr>
          <w:rFonts w:eastAsia="SimSun" w:cstheme="minorHAnsi" w:hint="eastAsia"/>
          <w:sz w:val="24"/>
          <w:szCs w:val="24"/>
        </w:rPr>
        <w:t>2015</w:t>
      </w:r>
      <w:r w:rsidR="00A46095">
        <w:rPr>
          <w:rFonts w:eastAsia="SimSun" w:cstheme="minorHAnsi" w:hint="eastAsia"/>
          <w:sz w:val="24"/>
          <w:szCs w:val="24"/>
        </w:rPr>
        <w:t>年</w:t>
      </w:r>
      <w:r w:rsidR="00E55196" w:rsidRPr="000D3F1E">
        <w:rPr>
          <w:rFonts w:eastAsia="SimSun" w:cstheme="minorHAnsi"/>
          <w:sz w:val="24"/>
          <w:szCs w:val="24"/>
        </w:rPr>
        <w:t>10</w:t>
      </w:r>
      <w:r w:rsidR="00E55196" w:rsidRPr="000D3F1E">
        <w:rPr>
          <w:rFonts w:eastAsia="SimSun" w:cstheme="minorHAnsi"/>
          <w:sz w:val="24"/>
          <w:szCs w:val="24"/>
        </w:rPr>
        <w:t>月</w:t>
      </w:r>
      <w:r w:rsidR="00E55196" w:rsidRPr="000D3F1E">
        <w:rPr>
          <w:rFonts w:eastAsia="SimSun" w:cstheme="minorHAnsi"/>
          <w:sz w:val="24"/>
          <w:szCs w:val="24"/>
        </w:rPr>
        <w:t>21</w:t>
      </w:r>
      <w:r w:rsidR="00E55196" w:rsidRPr="000D3F1E">
        <w:rPr>
          <w:rFonts w:eastAsia="SimSun" w:cstheme="minorHAnsi"/>
          <w:sz w:val="24"/>
          <w:szCs w:val="24"/>
        </w:rPr>
        <w:t>日</w:t>
      </w:r>
      <w:r w:rsidR="00EA0BF8" w:rsidRPr="000D3F1E">
        <w:rPr>
          <w:rFonts w:eastAsia="SimSun" w:cstheme="minorHAnsi"/>
          <w:sz w:val="24"/>
          <w:szCs w:val="24"/>
        </w:rPr>
        <w:t>于</w:t>
      </w:r>
      <w:r w:rsidR="00E55196" w:rsidRPr="000D3F1E">
        <w:rPr>
          <w:rFonts w:eastAsia="SimSun" w:cstheme="minorHAnsi"/>
          <w:sz w:val="24"/>
          <w:szCs w:val="24"/>
        </w:rPr>
        <w:t>上海</w:t>
      </w:r>
      <w:r w:rsidR="00EA0BF8" w:rsidRPr="000D3F1E">
        <w:rPr>
          <w:rFonts w:eastAsia="SimSun" w:cstheme="minorHAnsi"/>
          <w:sz w:val="24"/>
          <w:szCs w:val="24"/>
        </w:rPr>
        <w:t>举办</w:t>
      </w:r>
      <w:r w:rsidR="00E55196" w:rsidRPr="000D3F1E">
        <w:rPr>
          <w:rFonts w:eastAsia="SimSun" w:cstheme="minorHAnsi"/>
          <w:sz w:val="24"/>
          <w:szCs w:val="24"/>
        </w:rPr>
        <w:t>的</w:t>
      </w:r>
      <w:r w:rsidR="00E55196" w:rsidRPr="000D3F1E">
        <w:rPr>
          <w:rFonts w:eastAsia="PMingLiU" w:cstheme="minorHAnsi"/>
          <w:sz w:val="24"/>
          <w:szCs w:val="24"/>
          <w:lang w:eastAsia="zh-TW"/>
        </w:rPr>
        <w:t xml:space="preserve"> </w:t>
      </w:r>
      <w:r w:rsidR="00E55196" w:rsidRPr="000D3F1E">
        <w:rPr>
          <w:rFonts w:eastAsia="SimSun" w:cstheme="minorHAnsi"/>
          <w:sz w:val="24"/>
          <w:szCs w:val="24"/>
        </w:rPr>
        <w:t>“</w:t>
      </w:r>
      <w:r w:rsidR="00A46095" w:rsidRPr="000D3F1E">
        <w:rPr>
          <w:rFonts w:eastAsia="SimSun" w:cstheme="minorHAnsi"/>
          <w:sz w:val="24"/>
          <w:szCs w:val="24"/>
        </w:rPr>
        <w:t>第</w:t>
      </w:r>
      <w:r w:rsidR="00A46095">
        <w:rPr>
          <w:rFonts w:eastAsia="SimSun" w:cstheme="minorHAnsi" w:hint="eastAsia"/>
          <w:sz w:val="24"/>
          <w:szCs w:val="24"/>
        </w:rPr>
        <w:t>十四</w:t>
      </w:r>
      <w:r w:rsidR="00E55196" w:rsidRPr="000D3F1E">
        <w:rPr>
          <w:rFonts w:eastAsia="SimSun" w:cstheme="minorHAnsi"/>
          <w:sz w:val="24"/>
          <w:szCs w:val="24"/>
        </w:rPr>
        <w:t>届中国国际玩具及教育设备展览会</w:t>
      </w:r>
      <w:r w:rsidR="00E55196" w:rsidRPr="000D3F1E">
        <w:rPr>
          <w:rFonts w:eastAsia="SimSun" w:cstheme="minorHAnsi"/>
          <w:sz w:val="24"/>
          <w:szCs w:val="24"/>
        </w:rPr>
        <w:t xml:space="preserve">” </w:t>
      </w:r>
      <w:r w:rsidR="00E55196" w:rsidRPr="000D3F1E">
        <w:rPr>
          <w:rFonts w:eastAsia="SimSun" w:cstheme="minorHAnsi"/>
          <w:sz w:val="24"/>
          <w:szCs w:val="24"/>
        </w:rPr>
        <w:t>期间举行。研讨会将由</w:t>
      </w:r>
      <w:r w:rsidR="00E55196" w:rsidRPr="000D3F1E">
        <w:rPr>
          <w:rFonts w:eastAsia="SimSun" w:cstheme="minorHAnsi"/>
          <w:sz w:val="24"/>
          <w:szCs w:val="24"/>
        </w:rPr>
        <w:t>ICTI “</w:t>
      </w:r>
      <w:r w:rsidR="00E55196" w:rsidRPr="000D3F1E">
        <w:rPr>
          <w:rFonts w:eastAsia="SimSun" w:cstheme="minorHAnsi"/>
          <w:sz w:val="24"/>
          <w:szCs w:val="24"/>
        </w:rPr>
        <w:t>关爱</w:t>
      </w:r>
      <w:r w:rsidR="00E55196" w:rsidRPr="000D3F1E">
        <w:rPr>
          <w:rFonts w:eastAsia="SimSun" w:cstheme="minorHAnsi"/>
          <w:sz w:val="24"/>
          <w:szCs w:val="24"/>
        </w:rPr>
        <w:t xml:space="preserve">” </w:t>
      </w:r>
      <w:r w:rsidR="00E55196" w:rsidRPr="000D3F1E">
        <w:rPr>
          <w:rFonts w:eastAsia="SimSun" w:cstheme="minorHAnsi"/>
          <w:sz w:val="24"/>
          <w:szCs w:val="24"/>
        </w:rPr>
        <w:t>基金</w:t>
      </w:r>
      <w:r w:rsidR="00EA0BF8" w:rsidRPr="000D3F1E">
        <w:rPr>
          <w:rFonts w:eastAsia="SimSun" w:cstheme="minorHAnsi"/>
          <w:sz w:val="24"/>
          <w:szCs w:val="24"/>
        </w:rPr>
        <w:t>与</w:t>
      </w:r>
      <w:r w:rsidR="00E55196" w:rsidRPr="000D3F1E">
        <w:rPr>
          <w:rFonts w:eastAsia="SimSun" w:cstheme="minorHAnsi"/>
          <w:sz w:val="24"/>
          <w:szCs w:val="24"/>
        </w:rPr>
        <w:t>中国玩具</w:t>
      </w:r>
      <w:r w:rsidR="00EA0BF8" w:rsidRPr="000D3F1E">
        <w:rPr>
          <w:rFonts w:eastAsia="SimSun" w:cstheme="minorHAnsi"/>
          <w:sz w:val="24"/>
          <w:szCs w:val="24"/>
        </w:rPr>
        <w:t>和</w:t>
      </w:r>
      <w:r w:rsidR="00E55196" w:rsidRPr="000D3F1E">
        <w:rPr>
          <w:rFonts w:eastAsia="SimSun" w:cstheme="minorHAnsi"/>
          <w:sz w:val="24"/>
          <w:szCs w:val="24"/>
        </w:rPr>
        <w:t>婴童用品协会共同主办，</w:t>
      </w:r>
      <w:r w:rsidR="00EA0BF8" w:rsidRPr="000D3F1E">
        <w:rPr>
          <w:rFonts w:eastAsia="SimSun" w:cstheme="minorHAnsi"/>
          <w:sz w:val="24"/>
          <w:szCs w:val="24"/>
        </w:rPr>
        <w:t>研讨会</w:t>
      </w:r>
      <w:r w:rsidR="00E55196" w:rsidRPr="000D3F1E">
        <w:rPr>
          <w:rFonts w:eastAsia="SimSun" w:cstheme="minorHAnsi"/>
          <w:sz w:val="24"/>
          <w:szCs w:val="24"/>
        </w:rPr>
        <w:t>主题为</w:t>
      </w:r>
      <w:r w:rsidR="00E55196" w:rsidRPr="000D3F1E">
        <w:rPr>
          <w:rFonts w:eastAsia="SimSun" w:cstheme="minorHAnsi"/>
          <w:sz w:val="24"/>
          <w:szCs w:val="24"/>
        </w:rPr>
        <w:t xml:space="preserve"> “</w:t>
      </w:r>
      <w:r w:rsidR="00E55196" w:rsidRPr="000D3F1E">
        <w:rPr>
          <w:rFonts w:eastAsia="SimSun" w:cstheme="minorHAnsi"/>
          <w:sz w:val="24"/>
          <w:szCs w:val="24"/>
        </w:rPr>
        <w:t>可持续生产驱动商业价值</w:t>
      </w:r>
      <w:r w:rsidR="00E55196" w:rsidRPr="000D3F1E">
        <w:rPr>
          <w:rFonts w:eastAsia="SimSun" w:cstheme="minorHAnsi"/>
          <w:sz w:val="24"/>
          <w:szCs w:val="24"/>
        </w:rPr>
        <w:t>”</w:t>
      </w:r>
      <w:r w:rsidR="00E55196" w:rsidRPr="000D3F1E">
        <w:rPr>
          <w:rFonts w:eastAsia="SimSun" w:cstheme="minorHAnsi"/>
          <w:sz w:val="24"/>
          <w:szCs w:val="24"/>
        </w:rPr>
        <w:t>。</w:t>
      </w:r>
    </w:p>
    <w:p w14:paraId="115B6A3D" w14:textId="5706307A" w:rsidR="00544A39" w:rsidRPr="000D3F1E" w:rsidRDefault="00E55196" w:rsidP="00E55196">
      <w:pPr>
        <w:rPr>
          <w:rFonts w:eastAsia="PMingLiU" w:cstheme="minorHAnsi"/>
          <w:sz w:val="24"/>
          <w:szCs w:val="24"/>
        </w:rPr>
      </w:pPr>
      <w:r w:rsidRPr="000D3F1E">
        <w:rPr>
          <w:rFonts w:eastAsia="PMingLiU" w:cstheme="minorHAnsi"/>
          <w:sz w:val="24"/>
          <w:szCs w:val="24"/>
        </w:rPr>
        <w:t xml:space="preserve">        </w:t>
      </w:r>
      <w:r w:rsidRPr="000D3F1E">
        <w:rPr>
          <w:rFonts w:eastAsia="SimSun" w:cstheme="minorHAnsi"/>
          <w:sz w:val="24"/>
          <w:szCs w:val="24"/>
        </w:rPr>
        <w:t>本年</w:t>
      </w:r>
      <w:r w:rsidR="00EA0BF8" w:rsidRPr="000D3F1E">
        <w:rPr>
          <w:rFonts w:eastAsia="SimSun" w:cstheme="minorHAnsi"/>
          <w:sz w:val="24"/>
          <w:szCs w:val="24"/>
        </w:rPr>
        <w:t>度</w:t>
      </w:r>
      <w:r w:rsidRPr="000D3F1E">
        <w:rPr>
          <w:rFonts w:eastAsia="SimSun" w:cstheme="minorHAnsi"/>
          <w:sz w:val="24"/>
          <w:szCs w:val="24"/>
        </w:rPr>
        <w:t>研讨会主要以可持续生产的重要性为前提，</w:t>
      </w:r>
      <w:r w:rsidR="00601B8C">
        <w:rPr>
          <w:rFonts w:eastAsia="SimSun" w:cstheme="minorHAnsi" w:hint="eastAsia"/>
          <w:sz w:val="24"/>
          <w:szCs w:val="24"/>
        </w:rPr>
        <w:t>通过</w:t>
      </w:r>
      <w:r w:rsidRPr="000D3F1E">
        <w:rPr>
          <w:rFonts w:eastAsia="SimSun" w:cstheme="minorHAnsi"/>
          <w:sz w:val="24"/>
          <w:szCs w:val="24"/>
        </w:rPr>
        <w:t>品牌及同业的分享，</w:t>
      </w:r>
      <w:r w:rsidR="00EA0BF8" w:rsidRPr="000D3F1E">
        <w:rPr>
          <w:rFonts w:eastAsia="SimSun" w:cstheme="minorHAnsi"/>
          <w:sz w:val="24"/>
          <w:szCs w:val="24"/>
        </w:rPr>
        <w:t>帮助</w:t>
      </w:r>
      <w:r w:rsidRPr="000D3F1E">
        <w:rPr>
          <w:rFonts w:eastAsia="SimSun" w:cstheme="minorHAnsi"/>
          <w:sz w:val="24"/>
          <w:szCs w:val="24"/>
        </w:rPr>
        <w:t>大家</w:t>
      </w:r>
      <w:r w:rsidR="00601B8C">
        <w:rPr>
          <w:rFonts w:eastAsia="SimSun" w:cstheme="minorHAnsi" w:hint="eastAsia"/>
          <w:sz w:val="24"/>
          <w:szCs w:val="24"/>
        </w:rPr>
        <w:t>把</w:t>
      </w:r>
      <w:r w:rsidRPr="000D3F1E">
        <w:rPr>
          <w:rFonts w:eastAsia="SimSun" w:cstheme="minorHAnsi"/>
          <w:sz w:val="24"/>
          <w:szCs w:val="24"/>
        </w:rPr>
        <w:t>企业潜在的商业价值提升至最高。</w:t>
      </w:r>
      <w:r w:rsidR="00EA0BF8" w:rsidRPr="000D3F1E">
        <w:rPr>
          <w:rFonts w:eastAsia="SimSun" w:cstheme="minorHAnsi"/>
          <w:sz w:val="24"/>
          <w:szCs w:val="24"/>
        </w:rPr>
        <w:t>此次研讨会</w:t>
      </w:r>
      <w:r w:rsidRPr="000D3F1E">
        <w:rPr>
          <w:rFonts w:eastAsia="SimSun" w:cstheme="minorHAnsi"/>
          <w:sz w:val="24"/>
          <w:szCs w:val="24"/>
        </w:rPr>
        <w:t>除了会</w:t>
      </w:r>
      <w:r w:rsidR="00EA0BF8" w:rsidRPr="000D3F1E">
        <w:rPr>
          <w:rFonts w:eastAsia="SimSun" w:cstheme="minorHAnsi"/>
          <w:sz w:val="24"/>
          <w:szCs w:val="24"/>
        </w:rPr>
        <w:t>和</w:t>
      </w:r>
      <w:r w:rsidRPr="000D3F1E">
        <w:rPr>
          <w:rFonts w:eastAsia="SimSun" w:cstheme="minorHAnsi"/>
          <w:sz w:val="24"/>
          <w:szCs w:val="24"/>
        </w:rPr>
        <w:t>大家分享</w:t>
      </w:r>
      <w:r w:rsidRPr="000D3F1E">
        <w:rPr>
          <w:rFonts w:eastAsia="SimSun" w:cstheme="minorHAnsi"/>
          <w:sz w:val="24"/>
          <w:szCs w:val="24"/>
        </w:rPr>
        <w:t>ICTI “</w:t>
      </w:r>
      <w:r w:rsidRPr="000D3F1E">
        <w:rPr>
          <w:rFonts w:eastAsia="SimSun" w:cstheme="minorHAnsi"/>
          <w:sz w:val="24"/>
          <w:szCs w:val="24"/>
        </w:rPr>
        <w:t>关爱</w:t>
      </w:r>
      <w:r w:rsidRPr="000D3F1E">
        <w:rPr>
          <w:rFonts w:eastAsia="SimSun" w:cstheme="minorHAnsi"/>
          <w:sz w:val="24"/>
          <w:szCs w:val="24"/>
        </w:rPr>
        <w:t xml:space="preserve">” </w:t>
      </w:r>
      <w:r w:rsidRPr="000D3F1E">
        <w:rPr>
          <w:rFonts w:eastAsia="SimSun" w:cstheme="minorHAnsi"/>
          <w:sz w:val="24"/>
          <w:szCs w:val="24"/>
        </w:rPr>
        <w:t>基金的最新信息外，</w:t>
      </w:r>
      <w:r w:rsidR="00EA0BF8" w:rsidRPr="000D3F1E">
        <w:rPr>
          <w:rFonts w:eastAsia="SimSun" w:cstheme="minorHAnsi"/>
          <w:sz w:val="24"/>
          <w:szCs w:val="24"/>
        </w:rPr>
        <w:t>还</w:t>
      </w:r>
      <w:r w:rsidRPr="000D3F1E">
        <w:rPr>
          <w:rFonts w:eastAsia="SimSun" w:cstheme="minorHAnsi"/>
          <w:sz w:val="24"/>
          <w:szCs w:val="24"/>
        </w:rPr>
        <w:t>加入全新环节，包括邀请到一个全球领先</w:t>
      </w:r>
      <w:r w:rsidR="00741D53" w:rsidRPr="000D3F1E">
        <w:rPr>
          <w:rFonts w:eastAsia="SimSun" w:cstheme="minorHAnsi"/>
          <w:sz w:val="24"/>
          <w:szCs w:val="24"/>
        </w:rPr>
        <w:t>品牌为大家分享</w:t>
      </w:r>
      <w:r w:rsidR="00EA0BF8" w:rsidRPr="000D3F1E">
        <w:rPr>
          <w:rFonts w:eastAsia="SimSun" w:cstheme="minorHAnsi"/>
          <w:sz w:val="24"/>
          <w:szCs w:val="24"/>
        </w:rPr>
        <w:t>社会</w:t>
      </w:r>
      <w:r w:rsidR="00741D53" w:rsidRPr="000D3F1E">
        <w:rPr>
          <w:rFonts w:eastAsia="SimSun" w:cstheme="minorHAnsi"/>
          <w:sz w:val="24"/>
          <w:szCs w:val="24"/>
        </w:rPr>
        <w:t>责任采购的重要性，以及由业内</w:t>
      </w:r>
      <w:r w:rsidR="00EA0BF8" w:rsidRPr="000D3F1E">
        <w:rPr>
          <w:rFonts w:eastAsia="SimSun" w:cstheme="minorHAnsi"/>
          <w:sz w:val="24"/>
          <w:szCs w:val="24"/>
        </w:rPr>
        <w:t>数家</w:t>
      </w:r>
      <w:r w:rsidR="00741D53" w:rsidRPr="000D3F1E">
        <w:rPr>
          <w:rFonts w:eastAsia="SimSun" w:cstheme="minorHAnsi"/>
          <w:sz w:val="24"/>
          <w:szCs w:val="24"/>
        </w:rPr>
        <w:t>优秀的生产商就</w:t>
      </w:r>
      <w:r w:rsidR="00EA0BF8" w:rsidRPr="000D3F1E">
        <w:rPr>
          <w:rFonts w:eastAsia="SimSun" w:cstheme="minorHAnsi"/>
          <w:sz w:val="24"/>
          <w:szCs w:val="24"/>
        </w:rPr>
        <w:t>多个</w:t>
      </w:r>
      <w:r w:rsidR="00741D53" w:rsidRPr="000D3F1E">
        <w:rPr>
          <w:rFonts w:eastAsia="SimSun" w:cstheme="minorHAnsi"/>
          <w:sz w:val="24"/>
          <w:szCs w:val="24"/>
        </w:rPr>
        <w:t>不同</w:t>
      </w:r>
      <w:r w:rsidRPr="000D3F1E">
        <w:rPr>
          <w:rFonts w:eastAsia="SimSun" w:cstheme="minorHAnsi"/>
          <w:sz w:val="24"/>
          <w:szCs w:val="24"/>
        </w:rPr>
        <w:t>议题进行小组讨论，让大家更深入了解</w:t>
      </w:r>
      <w:r w:rsidRPr="000D3F1E">
        <w:rPr>
          <w:rFonts w:eastAsia="SimSun" w:cstheme="minorHAnsi"/>
          <w:sz w:val="24"/>
          <w:szCs w:val="24"/>
        </w:rPr>
        <w:t>ICTI “</w:t>
      </w:r>
      <w:r w:rsidRPr="000D3F1E">
        <w:rPr>
          <w:rFonts w:eastAsia="SimSun" w:cstheme="minorHAnsi"/>
          <w:sz w:val="24"/>
          <w:szCs w:val="24"/>
        </w:rPr>
        <w:t>关爱</w:t>
      </w:r>
      <w:r w:rsidRPr="000D3F1E">
        <w:rPr>
          <w:rFonts w:eastAsia="SimSun" w:cstheme="minorHAnsi"/>
          <w:sz w:val="24"/>
          <w:szCs w:val="24"/>
        </w:rPr>
        <w:t xml:space="preserve">” </w:t>
      </w:r>
      <w:r w:rsidRPr="000D3F1E">
        <w:rPr>
          <w:rFonts w:eastAsia="SimSun" w:cstheme="minorHAnsi"/>
          <w:sz w:val="24"/>
          <w:szCs w:val="24"/>
        </w:rPr>
        <w:t>程序如何协助企业实施可持续生产，从而有效</w:t>
      </w:r>
      <w:r w:rsidR="00EA0BF8" w:rsidRPr="000D3F1E">
        <w:rPr>
          <w:rFonts w:eastAsia="SimSun" w:cstheme="minorHAnsi"/>
          <w:sz w:val="24"/>
          <w:szCs w:val="24"/>
        </w:rPr>
        <w:t>使</w:t>
      </w:r>
      <w:r w:rsidRPr="000D3F1E">
        <w:rPr>
          <w:rFonts w:eastAsia="SimSun" w:cstheme="minorHAnsi"/>
          <w:sz w:val="24"/>
          <w:szCs w:val="24"/>
        </w:rPr>
        <w:t>其业务增值。</w:t>
      </w:r>
      <w:r w:rsidR="00010289">
        <w:rPr>
          <w:rFonts w:eastAsia="SimSun" w:cstheme="minorHAnsi"/>
          <w:sz w:val="24"/>
          <w:szCs w:val="24"/>
        </w:rPr>
        <w:t xml:space="preserve"> </w:t>
      </w:r>
    </w:p>
    <w:p w14:paraId="0970C411" w14:textId="456A9012" w:rsidR="00193CEE" w:rsidRPr="000D3F1E" w:rsidRDefault="00E55196" w:rsidP="00E55196">
      <w:pPr>
        <w:rPr>
          <w:rFonts w:eastAsia="PMingLiU" w:cstheme="minorHAnsi"/>
          <w:sz w:val="24"/>
          <w:szCs w:val="24"/>
          <w:lang w:eastAsia="zh-TW"/>
        </w:rPr>
      </w:pPr>
      <w:r w:rsidRPr="000D3F1E">
        <w:rPr>
          <w:rFonts w:eastAsia="PMingLiU" w:cstheme="minorHAnsi"/>
          <w:sz w:val="24"/>
          <w:szCs w:val="24"/>
        </w:rPr>
        <w:t xml:space="preserve">         </w:t>
      </w:r>
      <w:r w:rsidRPr="000D3F1E">
        <w:rPr>
          <w:rFonts w:eastAsia="SimSun" w:cstheme="minorHAnsi"/>
          <w:sz w:val="24"/>
          <w:szCs w:val="24"/>
        </w:rPr>
        <w:t>我们现诚邀各企业能在百忙中拨冗参会，会议详情如下：</w:t>
      </w:r>
    </w:p>
    <w:tbl>
      <w:tblPr>
        <w:tblW w:w="8763" w:type="dxa"/>
        <w:tblInd w:w="93" w:type="dxa"/>
        <w:tblLook w:val="04A0" w:firstRow="1" w:lastRow="0" w:firstColumn="1" w:lastColumn="0" w:noHBand="0" w:noVBand="1"/>
      </w:tblPr>
      <w:tblGrid>
        <w:gridCol w:w="1275"/>
        <w:gridCol w:w="7488"/>
      </w:tblGrid>
      <w:tr w:rsidR="009A369A" w:rsidRPr="000D3F1E" w14:paraId="2BA96E52" w14:textId="77777777" w:rsidTr="003173BC">
        <w:trPr>
          <w:trHeight w:val="420"/>
        </w:trPr>
        <w:tc>
          <w:tcPr>
            <w:tcW w:w="1275" w:type="dxa"/>
            <w:tcBorders>
              <w:top w:val="single" w:sz="8" w:space="0" w:color="auto"/>
              <w:left w:val="single" w:sz="8" w:space="0" w:color="auto"/>
              <w:bottom w:val="single" w:sz="8" w:space="0" w:color="auto"/>
              <w:right w:val="single" w:sz="8" w:space="0" w:color="FFFFFF"/>
            </w:tcBorders>
            <w:shd w:val="clear" w:color="auto" w:fill="auto"/>
            <w:vAlign w:val="center"/>
            <w:hideMark/>
          </w:tcPr>
          <w:p w14:paraId="06A3C74E" w14:textId="48049428" w:rsidR="009A369A" w:rsidRPr="000D3F1E" w:rsidRDefault="00E55196" w:rsidP="000F68C6">
            <w:pPr>
              <w:spacing w:after="0" w:line="240" w:lineRule="auto"/>
              <w:rPr>
                <w:rFonts w:eastAsia="SimSun" w:cstheme="minorHAnsi"/>
                <w:color w:val="000000"/>
                <w:lang w:eastAsia="zh-TW"/>
              </w:rPr>
            </w:pPr>
            <w:r w:rsidRPr="000D3F1E">
              <w:rPr>
                <w:rFonts w:eastAsia="SimSun" w:cstheme="minorHAnsi"/>
                <w:color w:val="000000"/>
              </w:rPr>
              <w:t>时间：</w:t>
            </w:r>
            <w:r w:rsidRPr="000D3F1E">
              <w:rPr>
                <w:rFonts w:eastAsia="SimSun" w:cstheme="minorHAnsi"/>
                <w:color w:val="000000"/>
              </w:rPr>
              <w:t xml:space="preserve"> </w:t>
            </w:r>
          </w:p>
        </w:tc>
        <w:tc>
          <w:tcPr>
            <w:tcW w:w="7488" w:type="dxa"/>
            <w:tcBorders>
              <w:top w:val="single" w:sz="8" w:space="0" w:color="auto"/>
              <w:left w:val="nil"/>
              <w:bottom w:val="single" w:sz="8" w:space="0" w:color="auto"/>
              <w:right w:val="single" w:sz="8" w:space="0" w:color="auto"/>
            </w:tcBorders>
            <w:shd w:val="clear" w:color="auto" w:fill="auto"/>
            <w:vAlign w:val="center"/>
            <w:hideMark/>
          </w:tcPr>
          <w:p w14:paraId="5421B1A8" w14:textId="5FF1AED3" w:rsidR="009A369A" w:rsidRPr="000D3F1E" w:rsidRDefault="00E55196" w:rsidP="009531CB">
            <w:pPr>
              <w:spacing w:after="0" w:line="240" w:lineRule="auto"/>
              <w:rPr>
                <w:rFonts w:eastAsia="SimSun" w:cstheme="minorHAnsi"/>
                <w:sz w:val="24"/>
                <w:szCs w:val="20"/>
              </w:rPr>
            </w:pPr>
            <w:r w:rsidRPr="000D3F1E">
              <w:rPr>
                <w:rFonts w:eastAsia="SimSun" w:cstheme="minorHAnsi"/>
                <w:sz w:val="24"/>
                <w:szCs w:val="20"/>
              </w:rPr>
              <w:t>2015</w:t>
            </w:r>
            <w:r w:rsidRPr="000D3F1E">
              <w:rPr>
                <w:rFonts w:eastAsia="SimSun" w:cstheme="minorHAnsi"/>
                <w:sz w:val="24"/>
                <w:szCs w:val="20"/>
              </w:rPr>
              <w:t>年</w:t>
            </w:r>
            <w:r w:rsidRPr="000D3F1E">
              <w:rPr>
                <w:rFonts w:eastAsia="SimSun" w:cstheme="minorHAnsi"/>
                <w:sz w:val="24"/>
                <w:szCs w:val="20"/>
              </w:rPr>
              <w:t>10</w:t>
            </w:r>
            <w:r w:rsidRPr="000D3F1E">
              <w:rPr>
                <w:rFonts w:eastAsia="SimSun" w:cstheme="minorHAnsi"/>
                <w:sz w:val="24"/>
                <w:szCs w:val="20"/>
              </w:rPr>
              <w:t>月</w:t>
            </w:r>
            <w:r w:rsidRPr="000D3F1E">
              <w:rPr>
                <w:rFonts w:eastAsia="SimSun" w:cstheme="minorHAnsi"/>
                <w:sz w:val="24"/>
                <w:szCs w:val="20"/>
              </w:rPr>
              <w:t>21</w:t>
            </w:r>
            <w:r w:rsidRPr="000D3F1E">
              <w:rPr>
                <w:rFonts w:eastAsia="SimSun" w:cstheme="minorHAnsi"/>
                <w:sz w:val="24"/>
                <w:szCs w:val="20"/>
              </w:rPr>
              <w:t>日</w:t>
            </w:r>
            <w:r w:rsidRPr="000D3F1E">
              <w:rPr>
                <w:rFonts w:eastAsia="SimSun" w:cstheme="minorHAnsi"/>
                <w:sz w:val="24"/>
                <w:szCs w:val="20"/>
              </w:rPr>
              <w:t xml:space="preserve"> 13:30 – 16:00 (13:00</w:t>
            </w:r>
            <w:r w:rsidRPr="000D3F1E">
              <w:rPr>
                <w:rFonts w:eastAsia="SimSun" w:cstheme="minorHAnsi"/>
                <w:sz w:val="24"/>
                <w:szCs w:val="20"/>
              </w:rPr>
              <w:t>开始接受登记</w:t>
            </w:r>
            <w:r w:rsidRPr="000D3F1E">
              <w:rPr>
                <w:rFonts w:eastAsia="SimSun" w:cstheme="minorHAnsi"/>
                <w:sz w:val="24"/>
                <w:szCs w:val="20"/>
              </w:rPr>
              <w:t>)</w:t>
            </w:r>
          </w:p>
        </w:tc>
      </w:tr>
      <w:tr w:rsidR="009A369A" w:rsidRPr="000D3F1E" w14:paraId="1B09AE89" w14:textId="77777777" w:rsidTr="003173BC">
        <w:trPr>
          <w:trHeight w:val="405"/>
        </w:trPr>
        <w:tc>
          <w:tcPr>
            <w:tcW w:w="1275" w:type="dxa"/>
            <w:tcBorders>
              <w:top w:val="nil"/>
              <w:left w:val="single" w:sz="8" w:space="0" w:color="auto"/>
              <w:bottom w:val="single" w:sz="8" w:space="0" w:color="auto"/>
              <w:right w:val="single" w:sz="8" w:space="0" w:color="FFFFFF"/>
            </w:tcBorders>
            <w:shd w:val="clear" w:color="auto" w:fill="auto"/>
            <w:vAlign w:val="center"/>
            <w:hideMark/>
          </w:tcPr>
          <w:p w14:paraId="1DFA1609" w14:textId="2B5146CA" w:rsidR="009A369A" w:rsidRPr="000D3F1E" w:rsidRDefault="00E55196" w:rsidP="000F68C6">
            <w:pPr>
              <w:spacing w:after="0" w:line="240" w:lineRule="auto"/>
              <w:rPr>
                <w:rFonts w:eastAsia="SimSun" w:cstheme="minorHAnsi"/>
                <w:color w:val="000000"/>
                <w:lang w:eastAsia="zh-TW"/>
              </w:rPr>
            </w:pPr>
            <w:r w:rsidRPr="000D3F1E">
              <w:rPr>
                <w:rFonts w:eastAsia="SimSun" w:cstheme="minorHAnsi"/>
                <w:color w:val="000000"/>
              </w:rPr>
              <w:t>地点：</w:t>
            </w:r>
          </w:p>
        </w:tc>
        <w:tc>
          <w:tcPr>
            <w:tcW w:w="7488" w:type="dxa"/>
            <w:tcBorders>
              <w:top w:val="nil"/>
              <w:left w:val="nil"/>
              <w:bottom w:val="single" w:sz="8" w:space="0" w:color="auto"/>
              <w:right w:val="single" w:sz="8" w:space="0" w:color="auto"/>
            </w:tcBorders>
            <w:shd w:val="clear" w:color="auto" w:fill="auto"/>
            <w:vAlign w:val="center"/>
            <w:hideMark/>
          </w:tcPr>
          <w:p w14:paraId="1E2C0D5F" w14:textId="124C7DF6" w:rsidR="009A369A" w:rsidRPr="000D3F1E" w:rsidRDefault="00E55196" w:rsidP="000F68C6">
            <w:pPr>
              <w:spacing w:after="0" w:line="240" w:lineRule="auto"/>
              <w:rPr>
                <w:rFonts w:eastAsia="SimSun" w:cstheme="minorHAnsi"/>
                <w:sz w:val="24"/>
                <w:szCs w:val="20"/>
              </w:rPr>
            </w:pPr>
            <w:r w:rsidRPr="000D3F1E">
              <w:rPr>
                <w:rFonts w:eastAsia="SimSun" w:cstheme="minorHAnsi"/>
                <w:sz w:val="24"/>
                <w:szCs w:val="20"/>
              </w:rPr>
              <w:t>上海新国际博览中心</w:t>
            </w:r>
            <w:r w:rsidRPr="000D3F1E">
              <w:rPr>
                <w:rFonts w:eastAsia="SimSun" w:cstheme="minorHAnsi"/>
                <w:sz w:val="24"/>
                <w:szCs w:val="20"/>
              </w:rPr>
              <w:t>E2</w:t>
            </w:r>
            <w:r w:rsidRPr="000D3F1E">
              <w:rPr>
                <w:rFonts w:eastAsia="SimSun" w:cstheme="minorHAnsi"/>
                <w:sz w:val="24"/>
                <w:szCs w:val="20"/>
              </w:rPr>
              <w:t>展馆</w:t>
            </w:r>
            <w:r w:rsidRPr="000D3F1E">
              <w:rPr>
                <w:rFonts w:eastAsia="SimSun" w:cstheme="minorHAnsi"/>
                <w:sz w:val="24"/>
                <w:szCs w:val="20"/>
              </w:rPr>
              <w:t>M17</w:t>
            </w:r>
            <w:r w:rsidRPr="000D3F1E">
              <w:rPr>
                <w:rFonts w:eastAsia="SimSun" w:cstheme="minorHAnsi"/>
                <w:sz w:val="24"/>
                <w:szCs w:val="20"/>
              </w:rPr>
              <w:t>会议室</w:t>
            </w:r>
          </w:p>
        </w:tc>
      </w:tr>
      <w:tr w:rsidR="009A369A" w:rsidRPr="000D3F1E" w14:paraId="01F95F8D" w14:textId="77777777" w:rsidTr="003173BC">
        <w:trPr>
          <w:trHeight w:val="420"/>
        </w:trPr>
        <w:tc>
          <w:tcPr>
            <w:tcW w:w="1275" w:type="dxa"/>
            <w:tcBorders>
              <w:top w:val="nil"/>
              <w:left w:val="single" w:sz="8" w:space="0" w:color="auto"/>
              <w:bottom w:val="single" w:sz="8" w:space="0" w:color="auto"/>
              <w:right w:val="single" w:sz="8" w:space="0" w:color="FFFFFF"/>
            </w:tcBorders>
            <w:shd w:val="clear" w:color="auto" w:fill="auto"/>
            <w:vAlign w:val="center"/>
            <w:hideMark/>
          </w:tcPr>
          <w:p w14:paraId="5D797A03" w14:textId="731BEBA9" w:rsidR="009A369A" w:rsidRPr="000D3F1E" w:rsidRDefault="00E55196" w:rsidP="000F68C6">
            <w:pPr>
              <w:spacing w:after="0" w:line="240" w:lineRule="auto"/>
              <w:rPr>
                <w:rFonts w:eastAsia="SimSun" w:cstheme="minorHAnsi"/>
                <w:color w:val="000000"/>
                <w:lang w:eastAsia="zh-TW"/>
              </w:rPr>
            </w:pPr>
            <w:r w:rsidRPr="000D3F1E">
              <w:rPr>
                <w:rFonts w:eastAsia="SimSun" w:cstheme="minorHAnsi"/>
                <w:color w:val="000000"/>
              </w:rPr>
              <w:t>地址：</w:t>
            </w:r>
          </w:p>
        </w:tc>
        <w:tc>
          <w:tcPr>
            <w:tcW w:w="7488" w:type="dxa"/>
            <w:tcBorders>
              <w:top w:val="nil"/>
              <w:left w:val="nil"/>
              <w:bottom w:val="single" w:sz="8" w:space="0" w:color="auto"/>
              <w:right w:val="single" w:sz="8" w:space="0" w:color="auto"/>
            </w:tcBorders>
            <w:shd w:val="clear" w:color="auto" w:fill="auto"/>
            <w:vAlign w:val="center"/>
            <w:hideMark/>
          </w:tcPr>
          <w:p w14:paraId="184AA06E" w14:textId="285665FA" w:rsidR="009A369A" w:rsidRPr="000D3F1E" w:rsidRDefault="00E55196" w:rsidP="000F68C6">
            <w:pPr>
              <w:spacing w:after="0" w:line="240" w:lineRule="auto"/>
              <w:rPr>
                <w:rFonts w:eastAsia="SimSun" w:cstheme="minorHAnsi"/>
                <w:sz w:val="24"/>
                <w:szCs w:val="20"/>
              </w:rPr>
            </w:pPr>
            <w:r w:rsidRPr="000D3F1E">
              <w:rPr>
                <w:rFonts w:eastAsia="SimSun" w:cstheme="minorHAnsi"/>
                <w:sz w:val="24"/>
                <w:szCs w:val="20"/>
              </w:rPr>
              <w:t>上海市浦东新区龙阳路</w:t>
            </w:r>
            <w:r w:rsidRPr="000D3F1E">
              <w:rPr>
                <w:rFonts w:eastAsia="SimSun" w:cstheme="minorHAnsi"/>
                <w:sz w:val="24"/>
                <w:szCs w:val="20"/>
              </w:rPr>
              <w:t>2345</w:t>
            </w:r>
            <w:r w:rsidRPr="000D3F1E">
              <w:rPr>
                <w:rFonts w:eastAsia="SimSun" w:cstheme="minorHAnsi"/>
                <w:sz w:val="24"/>
                <w:szCs w:val="20"/>
              </w:rPr>
              <w:t>号</w:t>
            </w:r>
          </w:p>
        </w:tc>
      </w:tr>
      <w:tr w:rsidR="009A369A" w:rsidRPr="000D3F1E" w14:paraId="2482BB63" w14:textId="77777777" w:rsidTr="003173BC">
        <w:trPr>
          <w:trHeight w:val="808"/>
        </w:trPr>
        <w:tc>
          <w:tcPr>
            <w:tcW w:w="1275" w:type="dxa"/>
            <w:tcBorders>
              <w:top w:val="nil"/>
              <w:left w:val="single" w:sz="8" w:space="0" w:color="auto"/>
              <w:bottom w:val="single" w:sz="8" w:space="0" w:color="auto"/>
              <w:right w:val="single" w:sz="8" w:space="0" w:color="FFFFFF"/>
            </w:tcBorders>
            <w:shd w:val="clear" w:color="auto" w:fill="auto"/>
            <w:vAlign w:val="center"/>
            <w:hideMark/>
          </w:tcPr>
          <w:p w14:paraId="56D3518E" w14:textId="42C4ECCD" w:rsidR="009A369A" w:rsidRPr="000D3F1E" w:rsidRDefault="00E55196" w:rsidP="000F68C6">
            <w:pPr>
              <w:spacing w:after="0" w:line="240" w:lineRule="auto"/>
              <w:rPr>
                <w:rFonts w:eastAsia="SimSun" w:cstheme="minorHAnsi"/>
                <w:color w:val="000000"/>
                <w:lang w:eastAsia="zh-TW"/>
              </w:rPr>
            </w:pPr>
            <w:r w:rsidRPr="000D3F1E">
              <w:rPr>
                <w:rFonts w:eastAsia="SimSun" w:cstheme="minorHAnsi"/>
                <w:color w:val="000000"/>
              </w:rPr>
              <w:t>嘉宾：</w:t>
            </w:r>
          </w:p>
        </w:tc>
        <w:tc>
          <w:tcPr>
            <w:tcW w:w="7488" w:type="dxa"/>
            <w:tcBorders>
              <w:top w:val="nil"/>
              <w:left w:val="nil"/>
              <w:bottom w:val="single" w:sz="8" w:space="0" w:color="auto"/>
              <w:right w:val="single" w:sz="8" w:space="0" w:color="auto"/>
            </w:tcBorders>
            <w:shd w:val="clear" w:color="auto" w:fill="auto"/>
            <w:vAlign w:val="center"/>
            <w:hideMark/>
          </w:tcPr>
          <w:p w14:paraId="03EC8A4F" w14:textId="223CBF2B" w:rsidR="009A369A" w:rsidRPr="000D3F1E" w:rsidRDefault="00E55196" w:rsidP="00276B7D">
            <w:pPr>
              <w:spacing w:after="0" w:line="240" w:lineRule="auto"/>
              <w:rPr>
                <w:rFonts w:eastAsia="SimSun" w:cstheme="minorHAnsi"/>
                <w:sz w:val="24"/>
                <w:szCs w:val="20"/>
              </w:rPr>
            </w:pPr>
            <w:r w:rsidRPr="000D3F1E">
              <w:rPr>
                <w:rFonts w:eastAsia="SimSun" w:cstheme="minorHAnsi"/>
                <w:sz w:val="24"/>
                <w:szCs w:val="20"/>
              </w:rPr>
              <w:t>ICTI “</w:t>
            </w:r>
            <w:r w:rsidRPr="000D3F1E">
              <w:rPr>
                <w:rFonts w:eastAsia="SimSun" w:cstheme="minorHAnsi"/>
                <w:sz w:val="24"/>
                <w:szCs w:val="20"/>
              </w:rPr>
              <w:t>关爱</w:t>
            </w:r>
            <w:r w:rsidRPr="000D3F1E">
              <w:rPr>
                <w:rFonts w:eastAsia="SimSun" w:cstheme="minorHAnsi"/>
                <w:sz w:val="24"/>
                <w:szCs w:val="20"/>
              </w:rPr>
              <w:t xml:space="preserve">” </w:t>
            </w:r>
            <w:r w:rsidRPr="000D3F1E">
              <w:rPr>
                <w:rFonts w:eastAsia="SimSun" w:cstheme="minorHAnsi"/>
                <w:sz w:val="24"/>
                <w:szCs w:val="20"/>
              </w:rPr>
              <w:t>程序各部门</w:t>
            </w:r>
            <w:r w:rsidR="00276B7D" w:rsidRPr="000D3F1E">
              <w:rPr>
                <w:rFonts w:eastAsia="SimSun" w:cstheme="minorHAnsi"/>
                <w:sz w:val="24"/>
                <w:szCs w:val="20"/>
              </w:rPr>
              <w:t>主管</w:t>
            </w:r>
            <w:r w:rsidRPr="000D3F1E">
              <w:rPr>
                <w:rFonts w:eastAsia="SimSun" w:cstheme="minorHAnsi"/>
                <w:sz w:val="24"/>
                <w:szCs w:val="20"/>
              </w:rPr>
              <w:t>、</w:t>
            </w:r>
            <w:r w:rsidR="00276B7D" w:rsidRPr="000D3F1E">
              <w:rPr>
                <w:rFonts w:eastAsia="SimSun" w:cstheme="minorHAnsi"/>
                <w:sz w:val="24"/>
                <w:szCs w:val="20"/>
              </w:rPr>
              <w:t>中国玩具和婴童用品协会、</w:t>
            </w:r>
            <w:r w:rsidRPr="000D3F1E">
              <w:rPr>
                <w:rFonts w:eastAsia="SimSun" w:cstheme="minorHAnsi"/>
                <w:sz w:val="24"/>
                <w:szCs w:val="20"/>
              </w:rPr>
              <w:t>各地方玩具和婴童用品协会代表、玩具品牌</w:t>
            </w:r>
            <w:r w:rsidR="00276B7D" w:rsidRPr="000D3F1E">
              <w:rPr>
                <w:rFonts w:eastAsia="SimSun" w:cstheme="minorHAnsi"/>
                <w:sz w:val="24"/>
                <w:szCs w:val="20"/>
              </w:rPr>
              <w:t>商</w:t>
            </w:r>
            <w:r w:rsidRPr="000D3F1E">
              <w:rPr>
                <w:rFonts w:eastAsia="SimSun" w:cstheme="minorHAnsi"/>
                <w:sz w:val="24"/>
                <w:szCs w:val="20"/>
              </w:rPr>
              <w:t>、</w:t>
            </w:r>
            <w:r w:rsidR="00276B7D" w:rsidRPr="000D3F1E">
              <w:rPr>
                <w:rFonts w:eastAsia="SimSun" w:cstheme="minorHAnsi"/>
                <w:sz w:val="24"/>
                <w:szCs w:val="20"/>
              </w:rPr>
              <w:t>生产</w:t>
            </w:r>
            <w:r w:rsidRPr="000D3F1E">
              <w:rPr>
                <w:rFonts w:eastAsia="SimSun" w:cstheme="minorHAnsi"/>
                <w:sz w:val="24"/>
                <w:szCs w:val="20"/>
              </w:rPr>
              <w:t>企业、零售商及审核公司代表等</w:t>
            </w:r>
            <w:r w:rsidRPr="000D3F1E">
              <w:rPr>
                <w:rFonts w:eastAsia="SimSun" w:cstheme="minorHAnsi"/>
                <w:sz w:val="24"/>
                <w:szCs w:val="20"/>
              </w:rPr>
              <w:t>…</w:t>
            </w:r>
          </w:p>
        </w:tc>
      </w:tr>
      <w:tr w:rsidR="009A369A" w:rsidRPr="000D3F1E" w14:paraId="45D859A4" w14:textId="77777777" w:rsidTr="003173BC">
        <w:trPr>
          <w:trHeight w:val="420"/>
        </w:trPr>
        <w:tc>
          <w:tcPr>
            <w:tcW w:w="1275" w:type="dxa"/>
            <w:tcBorders>
              <w:top w:val="nil"/>
              <w:left w:val="single" w:sz="8" w:space="0" w:color="auto"/>
              <w:bottom w:val="single" w:sz="8" w:space="0" w:color="auto"/>
              <w:right w:val="single" w:sz="8" w:space="0" w:color="FFFFFF"/>
            </w:tcBorders>
            <w:shd w:val="clear" w:color="auto" w:fill="auto"/>
            <w:vAlign w:val="center"/>
            <w:hideMark/>
          </w:tcPr>
          <w:p w14:paraId="465B91C4" w14:textId="0D9F31B3" w:rsidR="009A369A" w:rsidRPr="000D3F1E" w:rsidRDefault="00E55196" w:rsidP="000F68C6">
            <w:pPr>
              <w:spacing w:after="0" w:line="240" w:lineRule="auto"/>
              <w:rPr>
                <w:rFonts w:eastAsia="SimSun" w:cstheme="minorHAnsi"/>
                <w:color w:val="000000"/>
                <w:lang w:eastAsia="zh-TW"/>
              </w:rPr>
            </w:pPr>
            <w:r w:rsidRPr="000D3F1E">
              <w:rPr>
                <w:rFonts w:eastAsia="SimSun" w:cstheme="minorHAnsi"/>
                <w:color w:val="000000"/>
              </w:rPr>
              <w:t>费用</w:t>
            </w:r>
            <w:r w:rsidRPr="000D3F1E">
              <w:rPr>
                <w:rFonts w:eastAsia="SimSun" w:cstheme="minorHAnsi"/>
                <w:color w:val="000000"/>
              </w:rPr>
              <w:t>:</w:t>
            </w:r>
          </w:p>
        </w:tc>
        <w:tc>
          <w:tcPr>
            <w:tcW w:w="7488" w:type="dxa"/>
            <w:tcBorders>
              <w:top w:val="nil"/>
              <w:left w:val="nil"/>
              <w:bottom w:val="single" w:sz="8" w:space="0" w:color="auto"/>
              <w:right w:val="single" w:sz="8" w:space="0" w:color="auto"/>
            </w:tcBorders>
            <w:shd w:val="clear" w:color="auto" w:fill="auto"/>
            <w:vAlign w:val="center"/>
            <w:hideMark/>
          </w:tcPr>
          <w:p w14:paraId="41F3ED03" w14:textId="069F1D15" w:rsidR="009A369A" w:rsidRPr="000D3F1E" w:rsidRDefault="00EA0BF8" w:rsidP="000F68C6">
            <w:pPr>
              <w:spacing w:after="0" w:line="240" w:lineRule="auto"/>
              <w:rPr>
                <w:rFonts w:eastAsia="SimSun" w:cstheme="minorHAnsi"/>
                <w:color w:val="000000"/>
                <w:lang w:eastAsia="zh-TW"/>
              </w:rPr>
            </w:pPr>
            <w:r w:rsidRPr="000D3F1E">
              <w:rPr>
                <w:rFonts w:eastAsia="SimSun" w:cstheme="minorHAnsi"/>
                <w:color w:val="000000"/>
              </w:rPr>
              <w:t>免费</w:t>
            </w:r>
            <w:r w:rsidR="00E55196" w:rsidRPr="000D3F1E">
              <w:rPr>
                <w:rFonts w:eastAsia="SimSun" w:cstheme="minorHAnsi"/>
                <w:color w:val="000000"/>
              </w:rPr>
              <w:t xml:space="preserve"> </w:t>
            </w:r>
          </w:p>
        </w:tc>
      </w:tr>
      <w:tr w:rsidR="009A369A" w:rsidRPr="000D3F1E" w14:paraId="514FC7FF" w14:textId="77777777" w:rsidTr="003173BC">
        <w:trPr>
          <w:trHeight w:val="420"/>
        </w:trPr>
        <w:tc>
          <w:tcPr>
            <w:tcW w:w="1275" w:type="dxa"/>
            <w:tcBorders>
              <w:top w:val="nil"/>
              <w:left w:val="single" w:sz="8" w:space="0" w:color="auto"/>
              <w:bottom w:val="single" w:sz="8" w:space="0" w:color="auto"/>
              <w:right w:val="single" w:sz="8" w:space="0" w:color="FFFFFF"/>
            </w:tcBorders>
            <w:shd w:val="clear" w:color="auto" w:fill="auto"/>
            <w:vAlign w:val="center"/>
            <w:hideMark/>
          </w:tcPr>
          <w:p w14:paraId="17F3C258" w14:textId="3E766C55" w:rsidR="009A369A" w:rsidRPr="000D3F1E" w:rsidRDefault="00E55196" w:rsidP="000F68C6">
            <w:pPr>
              <w:spacing w:after="0" w:line="240" w:lineRule="auto"/>
              <w:rPr>
                <w:rFonts w:eastAsia="SimSun" w:cstheme="minorHAnsi"/>
                <w:color w:val="000000"/>
                <w:lang w:eastAsia="zh-TW"/>
              </w:rPr>
            </w:pPr>
            <w:r w:rsidRPr="000D3F1E">
              <w:rPr>
                <w:rFonts w:eastAsia="SimSun" w:cstheme="minorHAnsi"/>
                <w:color w:val="000000"/>
              </w:rPr>
              <w:t>语言</w:t>
            </w:r>
            <w:r w:rsidRPr="000D3F1E">
              <w:rPr>
                <w:rFonts w:eastAsia="SimSun" w:cstheme="minorHAnsi"/>
                <w:color w:val="000000"/>
              </w:rPr>
              <w:t xml:space="preserve">: </w:t>
            </w:r>
          </w:p>
        </w:tc>
        <w:tc>
          <w:tcPr>
            <w:tcW w:w="7488" w:type="dxa"/>
            <w:tcBorders>
              <w:top w:val="nil"/>
              <w:left w:val="nil"/>
              <w:bottom w:val="single" w:sz="8" w:space="0" w:color="auto"/>
              <w:right w:val="single" w:sz="8" w:space="0" w:color="auto"/>
            </w:tcBorders>
            <w:shd w:val="clear" w:color="auto" w:fill="auto"/>
            <w:vAlign w:val="center"/>
            <w:hideMark/>
          </w:tcPr>
          <w:p w14:paraId="7D7374AB" w14:textId="49B14E12" w:rsidR="009A369A" w:rsidRPr="000D3F1E" w:rsidRDefault="00E55196" w:rsidP="000F68C6">
            <w:pPr>
              <w:spacing w:after="0" w:line="240" w:lineRule="auto"/>
              <w:rPr>
                <w:rFonts w:eastAsia="SimSun" w:cstheme="minorHAnsi"/>
                <w:color w:val="000000"/>
                <w:lang w:eastAsia="zh-TW"/>
              </w:rPr>
            </w:pPr>
            <w:r w:rsidRPr="000D3F1E">
              <w:rPr>
                <w:rFonts w:eastAsia="SimSun" w:cstheme="minorHAnsi"/>
                <w:color w:val="000000"/>
              </w:rPr>
              <w:t>中文</w:t>
            </w:r>
          </w:p>
        </w:tc>
      </w:tr>
      <w:tr w:rsidR="009A369A" w:rsidRPr="000D3F1E" w14:paraId="14214329" w14:textId="77777777" w:rsidTr="003173BC">
        <w:trPr>
          <w:trHeight w:val="735"/>
        </w:trPr>
        <w:tc>
          <w:tcPr>
            <w:tcW w:w="1275" w:type="dxa"/>
            <w:tcBorders>
              <w:top w:val="nil"/>
              <w:left w:val="single" w:sz="8" w:space="0" w:color="auto"/>
              <w:bottom w:val="single" w:sz="4" w:space="0" w:color="auto"/>
              <w:right w:val="single" w:sz="8" w:space="0" w:color="FFFFFF"/>
            </w:tcBorders>
            <w:shd w:val="clear" w:color="auto" w:fill="auto"/>
            <w:vAlign w:val="center"/>
            <w:hideMark/>
          </w:tcPr>
          <w:p w14:paraId="7CB84F7C" w14:textId="01356D44" w:rsidR="009A369A" w:rsidRPr="000D3F1E" w:rsidRDefault="00E55196" w:rsidP="000F68C6">
            <w:pPr>
              <w:spacing w:after="0" w:line="240" w:lineRule="auto"/>
              <w:rPr>
                <w:rFonts w:eastAsia="SimSun" w:cstheme="minorHAnsi"/>
                <w:color w:val="000000"/>
                <w:lang w:eastAsia="zh-TW"/>
              </w:rPr>
            </w:pPr>
            <w:r w:rsidRPr="000D3F1E">
              <w:rPr>
                <w:rFonts w:eastAsia="SimSun" w:cstheme="minorHAnsi"/>
                <w:color w:val="000000"/>
              </w:rPr>
              <w:t>报名方法</w:t>
            </w:r>
            <w:r w:rsidRPr="000D3F1E">
              <w:rPr>
                <w:rFonts w:eastAsia="SimSun" w:cstheme="minorHAnsi"/>
                <w:color w:val="000000"/>
              </w:rPr>
              <w:t xml:space="preserve">: </w:t>
            </w:r>
          </w:p>
        </w:tc>
        <w:tc>
          <w:tcPr>
            <w:tcW w:w="7488" w:type="dxa"/>
            <w:tcBorders>
              <w:top w:val="nil"/>
              <w:left w:val="nil"/>
              <w:bottom w:val="single" w:sz="4" w:space="0" w:color="auto"/>
              <w:right w:val="single" w:sz="8" w:space="0" w:color="auto"/>
            </w:tcBorders>
            <w:shd w:val="clear" w:color="auto" w:fill="auto"/>
            <w:vAlign w:val="center"/>
            <w:hideMark/>
          </w:tcPr>
          <w:p w14:paraId="45CE3DAF" w14:textId="4831AA00" w:rsidR="009A369A" w:rsidRPr="000D3F1E" w:rsidRDefault="00E55196" w:rsidP="00E15249">
            <w:pPr>
              <w:spacing w:after="0" w:line="240" w:lineRule="auto"/>
              <w:rPr>
                <w:rFonts w:eastAsia="SimSun" w:cstheme="minorHAnsi"/>
                <w:b/>
                <w:bCs/>
                <w:color w:val="FF0000"/>
                <w:lang w:eastAsia="zh-TW"/>
              </w:rPr>
            </w:pPr>
            <w:r w:rsidRPr="000D3F1E">
              <w:rPr>
                <w:rFonts w:eastAsia="SimSun" w:cstheme="minorHAnsi"/>
                <w:b/>
                <w:bCs/>
                <w:color w:val="FF0000"/>
              </w:rPr>
              <w:t>于</w:t>
            </w:r>
            <w:r w:rsidR="00DE3C9C" w:rsidRPr="000D3F1E">
              <w:rPr>
                <w:rFonts w:eastAsia="SimSun" w:cstheme="minorHAnsi"/>
                <w:b/>
                <w:bCs/>
                <w:color w:val="FF0000"/>
              </w:rPr>
              <w:t>9</w:t>
            </w:r>
            <w:r w:rsidR="00DE3C9C" w:rsidRPr="000D3F1E">
              <w:rPr>
                <w:rFonts w:eastAsia="SimSun" w:cstheme="minorHAnsi"/>
                <w:b/>
                <w:bCs/>
                <w:color w:val="FF0000"/>
              </w:rPr>
              <w:t>月</w:t>
            </w:r>
            <w:r w:rsidR="00DE3C9C" w:rsidRPr="000D3F1E">
              <w:rPr>
                <w:rFonts w:eastAsia="SimSun" w:cstheme="minorHAnsi"/>
                <w:b/>
                <w:bCs/>
                <w:color w:val="FF0000"/>
              </w:rPr>
              <w:t>27</w:t>
            </w:r>
            <w:r w:rsidRPr="000D3F1E">
              <w:rPr>
                <w:rFonts w:eastAsia="SimSun" w:cstheme="minorHAnsi"/>
                <w:b/>
                <w:bCs/>
                <w:color w:val="FF0000"/>
              </w:rPr>
              <w:t>日前</w:t>
            </w:r>
            <w:r w:rsidRPr="000D3F1E">
              <w:rPr>
                <w:rFonts w:eastAsia="SimSun" w:cstheme="minorHAnsi"/>
                <w:b/>
                <w:bCs/>
                <w:color w:val="FF0000"/>
              </w:rPr>
              <w:t xml:space="preserve"> </w:t>
            </w:r>
            <w:r w:rsidR="00DE3C9C" w:rsidRPr="000D3F1E">
              <w:rPr>
                <w:rFonts w:eastAsia="SimSun" w:cstheme="minorHAnsi"/>
                <w:color w:val="000000"/>
              </w:rPr>
              <w:t>填好回执通过</w:t>
            </w:r>
            <w:r w:rsidRPr="000D3F1E">
              <w:rPr>
                <w:rFonts w:eastAsia="SimSun" w:cstheme="minorHAnsi"/>
                <w:color w:val="000000"/>
              </w:rPr>
              <w:t>电</w:t>
            </w:r>
            <w:proofErr w:type="gramStart"/>
            <w:r w:rsidRPr="000D3F1E">
              <w:rPr>
                <w:rFonts w:eastAsia="SimSun" w:cstheme="minorHAnsi"/>
                <w:color w:val="000000"/>
              </w:rPr>
              <w:t>邮</w:t>
            </w:r>
            <w:r w:rsidR="00E15249" w:rsidRPr="00E15249">
              <w:rPr>
                <w:rFonts w:ascii="PMingLiU" w:eastAsia="SimSun" w:hAnsi="PMingLiU" w:cstheme="minorHAnsi" w:hint="eastAsia"/>
                <w:color w:val="000000"/>
              </w:rPr>
              <w:t>联系</w:t>
            </w:r>
            <w:proofErr w:type="gramEnd"/>
            <w:r w:rsidRPr="000D3F1E">
              <w:rPr>
                <w:rFonts w:eastAsia="SimSun" w:cstheme="minorHAnsi"/>
                <w:color w:val="000000"/>
              </w:rPr>
              <w:t>中国玩具和婴童用品协会</w:t>
            </w:r>
            <w:r w:rsidR="009A369A" w:rsidRPr="000D3F1E">
              <w:rPr>
                <w:rFonts w:eastAsia="SimSun" w:cstheme="minorHAnsi"/>
                <w:color w:val="000000"/>
              </w:rPr>
              <w:br/>
            </w:r>
            <w:r w:rsidRPr="000D3F1E">
              <w:rPr>
                <w:rFonts w:eastAsia="SimSun" w:cstheme="minorHAnsi"/>
                <w:color w:val="000000"/>
              </w:rPr>
              <w:t>联系人</w:t>
            </w:r>
            <w:r w:rsidRPr="000D3F1E">
              <w:rPr>
                <w:rFonts w:eastAsia="SimSun" w:cstheme="minorHAnsi"/>
                <w:color w:val="000000"/>
              </w:rPr>
              <w:t xml:space="preserve">- </w:t>
            </w:r>
            <w:r w:rsidRPr="000D3F1E">
              <w:rPr>
                <w:rFonts w:eastAsia="SimSun" w:cstheme="minorHAnsi"/>
                <w:color w:val="000000"/>
              </w:rPr>
              <w:t>殷志杰先生</w:t>
            </w:r>
            <w:r w:rsidRPr="000D3F1E">
              <w:rPr>
                <w:rFonts w:eastAsia="SimSun" w:cstheme="minorHAnsi"/>
                <w:color w:val="000000"/>
              </w:rPr>
              <w:t xml:space="preserve"> (</w:t>
            </w:r>
            <w:hyperlink r:id="rId9" w:history="1">
              <w:r w:rsidRPr="000D3F1E">
                <w:rPr>
                  <w:rStyle w:val="Hyperlink"/>
                  <w:rFonts w:eastAsia="SimSun" w:cstheme="minorHAnsi"/>
                </w:rPr>
                <w:t>yinzhijie@tjpa-china.org</w:t>
              </w:r>
            </w:hyperlink>
            <w:r w:rsidRPr="000D3F1E">
              <w:rPr>
                <w:rFonts w:eastAsia="SimSun" w:cstheme="minorHAnsi"/>
                <w:color w:val="000000"/>
              </w:rPr>
              <w:t>)</w:t>
            </w:r>
            <w:r w:rsidR="00DE3C9C" w:rsidRPr="000D3F1E">
              <w:rPr>
                <w:rFonts w:eastAsia="SimSun" w:cstheme="minorHAnsi"/>
                <w:color w:val="000000"/>
              </w:rPr>
              <w:t>，电话：</w:t>
            </w:r>
            <w:r w:rsidR="00DE3C9C" w:rsidRPr="000D3F1E">
              <w:rPr>
                <w:rFonts w:eastAsia="SimSun" w:cstheme="minorHAnsi"/>
                <w:color w:val="000000"/>
              </w:rPr>
              <w:t>010-66038881-236</w:t>
            </w:r>
          </w:p>
        </w:tc>
      </w:tr>
      <w:tr w:rsidR="009A369A" w:rsidRPr="000D3F1E" w14:paraId="1E386BEC" w14:textId="77777777" w:rsidTr="003173BC">
        <w:trPr>
          <w:trHeight w:val="1080"/>
        </w:trPr>
        <w:tc>
          <w:tcPr>
            <w:tcW w:w="1275" w:type="dxa"/>
            <w:tcBorders>
              <w:top w:val="nil"/>
              <w:left w:val="single" w:sz="8" w:space="0" w:color="auto"/>
              <w:bottom w:val="single" w:sz="4" w:space="0" w:color="auto"/>
              <w:right w:val="single" w:sz="8" w:space="0" w:color="FFFFFF"/>
            </w:tcBorders>
            <w:shd w:val="clear" w:color="auto" w:fill="auto"/>
            <w:vAlign w:val="center"/>
            <w:hideMark/>
          </w:tcPr>
          <w:p w14:paraId="5B1A348A" w14:textId="635EACA5" w:rsidR="009A369A" w:rsidRPr="000D3F1E" w:rsidRDefault="00E55196" w:rsidP="000F68C6">
            <w:pPr>
              <w:spacing w:after="0" w:line="240" w:lineRule="auto"/>
              <w:rPr>
                <w:rFonts w:eastAsia="SimSun" w:cstheme="minorHAnsi"/>
                <w:color w:val="000000"/>
                <w:lang w:eastAsia="zh-TW"/>
              </w:rPr>
            </w:pPr>
            <w:r w:rsidRPr="000D3F1E">
              <w:rPr>
                <w:rFonts w:eastAsia="SimSun" w:cstheme="minorHAnsi"/>
                <w:color w:val="000000"/>
              </w:rPr>
              <w:t>玩具展</w:t>
            </w:r>
            <w:r w:rsidR="009A369A" w:rsidRPr="000D3F1E">
              <w:rPr>
                <w:rFonts w:eastAsia="SimSun" w:cstheme="minorHAnsi"/>
                <w:color w:val="000000"/>
              </w:rPr>
              <w:br/>
            </w:r>
            <w:r w:rsidRPr="000D3F1E">
              <w:rPr>
                <w:rFonts w:eastAsia="SimSun" w:cstheme="minorHAnsi"/>
                <w:color w:val="000000"/>
              </w:rPr>
              <w:t>登记方法</w:t>
            </w:r>
            <w:r w:rsidRPr="000D3F1E">
              <w:rPr>
                <w:rFonts w:eastAsia="SimSun" w:cstheme="minorHAnsi"/>
                <w:color w:val="000000"/>
              </w:rPr>
              <w:t>:</w:t>
            </w:r>
          </w:p>
        </w:tc>
        <w:tc>
          <w:tcPr>
            <w:tcW w:w="7488" w:type="dxa"/>
            <w:tcBorders>
              <w:top w:val="nil"/>
              <w:left w:val="nil"/>
              <w:bottom w:val="single" w:sz="4" w:space="0" w:color="auto"/>
              <w:right w:val="single" w:sz="8" w:space="0" w:color="auto"/>
            </w:tcBorders>
            <w:shd w:val="clear" w:color="auto" w:fill="auto"/>
            <w:vAlign w:val="center"/>
            <w:hideMark/>
          </w:tcPr>
          <w:p w14:paraId="175E7843" w14:textId="41350405" w:rsidR="009A369A" w:rsidRPr="000D3F1E" w:rsidRDefault="00E55196" w:rsidP="00962DF3">
            <w:pPr>
              <w:spacing w:after="0" w:line="240" w:lineRule="auto"/>
              <w:rPr>
                <w:rFonts w:eastAsia="SimSun" w:cstheme="minorHAnsi"/>
                <w:color w:val="000000"/>
                <w:lang w:eastAsia="zh-TW"/>
              </w:rPr>
            </w:pPr>
            <w:r w:rsidRPr="000D3F1E">
              <w:rPr>
                <w:rFonts w:eastAsia="SimSun" w:cstheme="minorHAnsi"/>
                <w:color w:val="000000"/>
              </w:rPr>
              <w:t>确认出席研讨会后，请同时到下列网址登记，以获取玩具展的通行证</w:t>
            </w:r>
            <w:r w:rsidR="009A369A" w:rsidRPr="000D3F1E">
              <w:rPr>
                <w:rFonts w:eastAsia="SimSun" w:cstheme="minorHAnsi"/>
                <w:color w:val="000000"/>
              </w:rPr>
              <w:br/>
            </w:r>
            <w:hyperlink r:id="rId10" w:history="1">
              <w:r w:rsidR="00962DF3" w:rsidRPr="00962DF3">
                <w:rPr>
                  <w:rStyle w:val="Hyperlink"/>
                  <w:rFonts w:eastAsia="SimSun" w:cstheme="minorHAnsi"/>
                  <w:lang w:eastAsia="zh-TW"/>
                </w:rPr>
                <w:t>http://system.china-toy-expo.com/2015/visitor/preregc.asp</w:t>
              </w:r>
            </w:hyperlink>
          </w:p>
        </w:tc>
      </w:tr>
    </w:tbl>
    <w:p w14:paraId="0CAD9D19" w14:textId="77777777" w:rsidR="0010531C" w:rsidRPr="000D3F1E" w:rsidRDefault="0010531C" w:rsidP="003F68B5">
      <w:pPr>
        <w:rPr>
          <w:rFonts w:eastAsia="PMingLiU" w:cstheme="minorHAnsi"/>
          <w:sz w:val="20"/>
          <w:lang w:eastAsia="zh-TW"/>
        </w:rPr>
      </w:pPr>
    </w:p>
    <w:p w14:paraId="67F2C1CD" w14:textId="7503B414" w:rsidR="003A6E23" w:rsidRDefault="00E55196" w:rsidP="000D3F1E">
      <w:pPr>
        <w:rPr>
          <w:rStyle w:val="Hyperlink"/>
          <w:rFonts w:eastAsia="PMingLiU" w:cstheme="minorHAnsi"/>
          <w:color w:val="auto"/>
          <w:sz w:val="24"/>
          <w:szCs w:val="24"/>
          <w:u w:val="none"/>
          <w:lang w:eastAsia="zh-TW"/>
        </w:rPr>
      </w:pPr>
      <w:r w:rsidRPr="000D3F1E">
        <w:rPr>
          <w:rFonts w:eastAsia="PMingLiU" w:cstheme="minorHAnsi"/>
          <w:sz w:val="24"/>
          <w:szCs w:val="24"/>
          <w:lang w:eastAsia="zh-TW"/>
        </w:rPr>
        <w:t xml:space="preserve">        </w:t>
      </w:r>
      <w:r w:rsidRPr="000D3F1E">
        <w:rPr>
          <w:rFonts w:eastAsia="SimSun" w:cstheme="minorHAnsi"/>
          <w:sz w:val="24"/>
          <w:szCs w:val="24"/>
        </w:rPr>
        <w:t>我们期待在会上与您及您的团队碰面，在此之前，如您对研讨会有任何疑问，欢迎浏览我们</w:t>
      </w:r>
      <w:proofErr w:type="gramStart"/>
      <w:r w:rsidRPr="000D3F1E">
        <w:rPr>
          <w:rFonts w:eastAsia="SimSun" w:cstheme="minorHAnsi"/>
          <w:sz w:val="24"/>
          <w:szCs w:val="24"/>
        </w:rPr>
        <w:t>的官网</w:t>
      </w:r>
      <w:proofErr w:type="gramEnd"/>
      <w:hyperlink r:id="rId11" w:history="1">
        <w:r w:rsidRPr="000D3F1E">
          <w:rPr>
            <w:rStyle w:val="Hyperlink"/>
            <w:rFonts w:eastAsia="SimSun" w:cstheme="minorHAnsi"/>
            <w:sz w:val="24"/>
            <w:szCs w:val="24"/>
          </w:rPr>
          <w:t>www.icti-care.org/s/</w:t>
        </w:r>
      </w:hyperlink>
      <w:r w:rsidRPr="000D3F1E">
        <w:rPr>
          <w:rFonts w:eastAsia="SimSun" w:cstheme="minorHAnsi"/>
          <w:sz w:val="24"/>
          <w:szCs w:val="24"/>
        </w:rPr>
        <w:t xml:space="preserve"> </w:t>
      </w:r>
      <w:r w:rsidRPr="000D3F1E">
        <w:rPr>
          <w:rFonts w:eastAsia="SimSun" w:cstheme="minorHAnsi"/>
          <w:sz w:val="24"/>
          <w:szCs w:val="24"/>
        </w:rPr>
        <w:t>或联络</w:t>
      </w:r>
      <w:r w:rsidRPr="000D3F1E">
        <w:rPr>
          <w:rFonts w:eastAsia="SimSun" w:cstheme="minorHAnsi"/>
          <w:sz w:val="24"/>
          <w:szCs w:val="24"/>
        </w:rPr>
        <w:t>ICTI “</w:t>
      </w:r>
      <w:r w:rsidRPr="000D3F1E">
        <w:rPr>
          <w:rFonts w:eastAsia="SimSun" w:cstheme="minorHAnsi"/>
          <w:sz w:val="24"/>
          <w:szCs w:val="24"/>
        </w:rPr>
        <w:t>关爱</w:t>
      </w:r>
      <w:r w:rsidRPr="000D3F1E">
        <w:rPr>
          <w:rFonts w:eastAsia="SimSun" w:cstheme="minorHAnsi"/>
          <w:sz w:val="24"/>
          <w:szCs w:val="24"/>
        </w:rPr>
        <w:t xml:space="preserve">” </w:t>
      </w:r>
      <w:r w:rsidRPr="000D3F1E">
        <w:rPr>
          <w:rFonts w:eastAsia="SimSun" w:cstheme="minorHAnsi"/>
          <w:sz w:val="24"/>
          <w:szCs w:val="24"/>
        </w:rPr>
        <w:t>基金王小姐：</w:t>
      </w:r>
      <w:hyperlink r:id="rId12" w:history="1">
        <w:r w:rsidRPr="000D3F1E">
          <w:rPr>
            <w:rStyle w:val="Hyperlink"/>
            <w:rFonts w:eastAsia="SimSun" w:cstheme="minorHAnsi"/>
            <w:sz w:val="24"/>
            <w:szCs w:val="24"/>
          </w:rPr>
          <w:t>hazel.wong@icti-care.org</w:t>
        </w:r>
      </w:hyperlink>
    </w:p>
    <w:p w14:paraId="33F2F4D6" w14:textId="41B31192" w:rsidR="003A6E23" w:rsidRPr="003A6E23" w:rsidRDefault="003A6E23" w:rsidP="003A6E23">
      <w:pPr>
        <w:pStyle w:val="text"/>
        <w:rPr>
          <w:rFonts w:asciiTheme="minorHAnsi" w:hAnsiTheme="minorHAnsi" w:cstheme="minorHAnsi"/>
          <w:color w:val="FF0000"/>
          <w:sz w:val="24"/>
          <w:lang w:eastAsia="zh-CN"/>
        </w:rPr>
      </w:pPr>
      <w:r w:rsidRPr="003A6E23">
        <w:rPr>
          <w:rFonts w:asciiTheme="minorHAnsi" w:hAnsiTheme="minorHAnsi" w:cstheme="minorHAnsi"/>
          <w:color w:val="FF0000"/>
          <w:sz w:val="24"/>
          <w:lang w:eastAsia="zh-CN"/>
        </w:rPr>
        <w:lastRenderedPageBreak/>
        <w:br/>
      </w:r>
      <w:r w:rsidRPr="003A6E23">
        <w:rPr>
          <w:rFonts w:asciiTheme="minorHAnsi" w:hAnsiTheme="minorHAnsi" w:cstheme="minorHAnsi"/>
          <w:color w:val="FF0000"/>
          <w:sz w:val="24"/>
          <w:lang w:eastAsia="zh-CN"/>
        </w:rPr>
        <w:t>由于名额有限，请务必在</w:t>
      </w:r>
      <w:r w:rsidRPr="003A6E23">
        <w:rPr>
          <w:rFonts w:asciiTheme="minorHAnsi" w:hAnsiTheme="minorHAnsi" w:cstheme="minorHAnsi"/>
          <w:b/>
          <w:color w:val="FF0000"/>
          <w:sz w:val="30"/>
          <w:szCs w:val="30"/>
          <w:u w:val="single"/>
          <w:lang w:eastAsia="zh-CN"/>
        </w:rPr>
        <w:t>9</w:t>
      </w:r>
      <w:r w:rsidRPr="003A6E23">
        <w:rPr>
          <w:rFonts w:asciiTheme="minorHAnsi" w:hAnsiTheme="minorHAnsi" w:cstheme="minorHAnsi"/>
          <w:b/>
          <w:color w:val="FF0000"/>
          <w:sz w:val="30"/>
          <w:szCs w:val="30"/>
          <w:u w:val="single"/>
          <w:lang w:eastAsia="zh-CN"/>
        </w:rPr>
        <w:t>月</w:t>
      </w:r>
      <w:r w:rsidRPr="003A6E23">
        <w:rPr>
          <w:rFonts w:asciiTheme="minorHAnsi" w:hAnsiTheme="minorHAnsi" w:cstheme="minorHAnsi"/>
          <w:b/>
          <w:color w:val="FF0000"/>
          <w:sz w:val="30"/>
          <w:szCs w:val="30"/>
          <w:u w:val="single"/>
          <w:lang w:eastAsia="zh-CN"/>
        </w:rPr>
        <w:t>2</w:t>
      </w:r>
      <w:r w:rsidR="00B65FC4">
        <w:rPr>
          <w:rFonts w:asciiTheme="minorHAnsi" w:hAnsiTheme="minorHAnsi" w:cstheme="minorHAnsi"/>
          <w:b/>
          <w:color w:val="FF0000"/>
          <w:sz w:val="30"/>
          <w:szCs w:val="30"/>
          <w:u w:val="single"/>
          <w:lang w:eastAsia="zh-CN"/>
        </w:rPr>
        <w:t>7</w:t>
      </w:r>
      <w:r w:rsidRPr="003A6E23">
        <w:rPr>
          <w:rFonts w:asciiTheme="minorHAnsi" w:hAnsiTheme="minorHAnsi" w:cstheme="minorHAnsi"/>
          <w:b/>
          <w:color w:val="FF0000"/>
          <w:sz w:val="30"/>
          <w:szCs w:val="30"/>
          <w:u w:val="single"/>
          <w:lang w:eastAsia="zh-CN"/>
        </w:rPr>
        <w:t>日前</w:t>
      </w:r>
      <w:r w:rsidRPr="003A6E23">
        <w:rPr>
          <w:rFonts w:asciiTheme="minorHAnsi" w:hAnsiTheme="minorHAnsi" w:cstheme="minorHAnsi"/>
          <w:color w:val="FF0000"/>
          <w:sz w:val="24"/>
          <w:lang w:eastAsia="zh-CN"/>
        </w:rPr>
        <w:t>将参会回执交回中国玩具和婴童用品协会，</w:t>
      </w:r>
      <w:r w:rsidRPr="003A6E23">
        <w:rPr>
          <w:rFonts w:asciiTheme="minorHAnsi" w:eastAsiaTheme="minorEastAsia" w:hAnsiTheme="minorHAnsi" w:cstheme="minorHAnsi"/>
          <w:color w:val="FF0000"/>
          <w:sz w:val="24"/>
          <w:u w:val="single"/>
          <w:lang w:eastAsia="zh-CN"/>
        </w:rPr>
        <w:t>并</w:t>
      </w:r>
      <w:r w:rsidRPr="003A6E23">
        <w:rPr>
          <w:rFonts w:asciiTheme="minorHAnsi" w:hAnsiTheme="minorHAnsi" w:cstheme="minorHAnsi"/>
          <w:color w:val="FF0000"/>
          <w:sz w:val="24"/>
          <w:u w:val="single"/>
          <w:lang w:eastAsia="zh-CN"/>
        </w:rPr>
        <w:t>获得协会邮件确认方为登记成功，报名人满后将自动截止</w:t>
      </w:r>
      <w:r w:rsidRPr="003A6E23">
        <w:rPr>
          <w:rFonts w:asciiTheme="minorHAnsi" w:hAnsiTheme="minorHAnsi" w:cstheme="minorHAnsi"/>
          <w:color w:val="FF0000"/>
          <w:sz w:val="24"/>
          <w:lang w:eastAsia="zh-CN"/>
        </w:rPr>
        <w:t>。</w:t>
      </w:r>
    </w:p>
    <w:p w14:paraId="04E9CEF0" w14:textId="6701BB3A" w:rsidR="000D3F1E" w:rsidRPr="003A6E23" w:rsidRDefault="000D3F1E" w:rsidP="000D3F1E">
      <w:pPr>
        <w:rPr>
          <w:rFonts w:eastAsia="PMingLiU" w:cstheme="minorHAnsi"/>
          <w:sz w:val="24"/>
          <w:szCs w:val="24"/>
          <w:lang w:eastAsia="zh-TW"/>
        </w:rPr>
      </w:pPr>
      <w:r w:rsidRPr="000D3F1E">
        <w:rPr>
          <w:rFonts w:eastAsia="PMingLiU" w:cstheme="minorHAnsi"/>
          <w:sz w:val="24"/>
          <w:szCs w:val="24"/>
          <w:lang w:eastAsia="zh-TW"/>
        </w:rPr>
        <w:br/>
      </w:r>
      <w:r w:rsidRPr="000D3F1E">
        <w:rPr>
          <w:rFonts w:eastAsia="仿宋" w:cstheme="minorHAnsi"/>
          <w:sz w:val="32"/>
          <w:szCs w:val="32"/>
        </w:rPr>
        <w:t>附件</w:t>
      </w:r>
      <w:r w:rsidRPr="000D3F1E">
        <w:rPr>
          <w:rFonts w:eastAsia="仿宋" w:cstheme="minorHAnsi"/>
          <w:sz w:val="32"/>
          <w:szCs w:val="32"/>
        </w:rPr>
        <w:t>1</w:t>
      </w:r>
      <w:r w:rsidRPr="000D3F1E">
        <w:rPr>
          <w:rFonts w:eastAsia="仿宋" w:cstheme="minorHAnsi"/>
          <w:sz w:val="32"/>
          <w:szCs w:val="32"/>
        </w:rPr>
        <w:t>：</w:t>
      </w:r>
      <w:r w:rsidRPr="000D3F1E">
        <w:rPr>
          <w:rFonts w:eastAsia="仿宋" w:cstheme="minorHAnsi"/>
          <w:sz w:val="32"/>
          <w:szCs w:val="32"/>
        </w:rPr>
        <w:t xml:space="preserve">       </w:t>
      </w:r>
    </w:p>
    <w:p w14:paraId="18B490DA" w14:textId="77777777" w:rsidR="000D3F1E" w:rsidRPr="000D3F1E" w:rsidRDefault="000D3F1E" w:rsidP="000D3F1E">
      <w:pPr>
        <w:rPr>
          <w:rFonts w:cstheme="minorHAnsi"/>
          <w:sz w:val="24"/>
          <w:szCs w:val="24"/>
        </w:rPr>
      </w:pPr>
      <w:r w:rsidRPr="000D3F1E">
        <w:rPr>
          <w:rFonts w:cstheme="minorHAnsi"/>
          <w:sz w:val="24"/>
          <w:szCs w:val="24"/>
        </w:rPr>
        <w:t>为确保场地安排能提供舒适环境予各与会者</w:t>
      </w:r>
      <w:r w:rsidRPr="000D3F1E">
        <w:rPr>
          <w:rFonts w:cstheme="minorHAnsi"/>
          <w:sz w:val="24"/>
          <w:szCs w:val="24"/>
        </w:rPr>
        <w:t xml:space="preserve">, </w:t>
      </w:r>
      <w:r w:rsidRPr="000D3F1E">
        <w:rPr>
          <w:rFonts w:cstheme="minorHAnsi"/>
          <w:sz w:val="24"/>
          <w:szCs w:val="24"/>
        </w:rPr>
        <w:t>所有参与本研讨会之人士以及随行者都必需预先登记并得到中国玩具和婴童用品协会的电邮确认。</w:t>
      </w:r>
    </w:p>
    <w:p w14:paraId="5ACA6CBB" w14:textId="77777777" w:rsidR="000D3F1E" w:rsidRPr="000D3F1E" w:rsidRDefault="000D3F1E" w:rsidP="000D3F1E">
      <w:pPr>
        <w:rPr>
          <w:rFonts w:eastAsia="PMingLiU" w:cstheme="minorHAnsi"/>
          <w:b/>
          <w:sz w:val="24"/>
          <w:szCs w:val="24"/>
        </w:rPr>
      </w:pPr>
      <w:r w:rsidRPr="000D3F1E">
        <w:rPr>
          <w:rFonts w:cstheme="minorHAnsi"/>
          <w:b/>
          <w:sz w:val="24"/>
          <w:szCs w:val="24"/>
        </w:rPr>
        <w:t>登记程序如下</w:t>
      </w:r>
      <w:r w:rsidRPr="000D3F1E">
        <w:rPr>
          <w:rFonts w:cstheme="minorHAnsi"/>
          <w:b/>
          <w:sz w:val="24"/>
          <w:szCs w:val="24"/>
        </w:rPr>
        <w:t>:</w:t>
      </w:r>
    </w:p>
    <w:p w14:paraId="67D1DA35" w14:textId="7EA5994D" w:rsidR="000D3F1E" w:rsidRPr="000D3F1E" w:rsidRDefault="000D3F1E" w:rsidP="000D3F1E">
      <w:pPr>
        <w:pStyle w:val="ListParagraph"/>
        <w:numPr>
          <w:ilvl w:val="0"/>
          <w:numId w:val="5"/>
        </w:numPr>
        <w:spacing w:after="0" w:line="240" w:lineRule="auto"/>
        <w:ind w:left="360"/>
        <w:rPr>
          <w:rFonts w:eastAsia="PMingLiU" w:cstheme="minorHAnsi"/>
          <w:sz w:val="24"/>
          <w:szCs w:val="24"/>
        </w:rPr>
      </w:pPr>
      <w:r w:rsidRPr="000D3F1E">
        <w:rPr>
          <w:rFonts w:cstheme="minorHAnsi"/>
          <w:sz w:val="24"/>
          <w:szCs w:val="24"/>
        </w:rPr>
        <w:t>先填写以下表格</w:t>
      </w:r>
      <w:r w:rsidRPr="000D3F1E">
        <w:rPr>
          <w:rFonts w:cstheme="minorHAnsi"/>
          <w:sz w:val="24"/>
          <w:szCs w:val="24"/>
        </w:rPr>
        <w:t xml:space="preserve">, </w:t>
      </w:r>
      <w:r w:rsidRPr="000D3F1E">
        <w:rPr>
          <w:rFonts w:cstheme="minorHAnsi"/>
          <w:sz w:val="24"/>
          <w:szCs w:val="24"/>
        </w:rPr>
        <w:t>并于</w:t>
      </w:r>
      <w:r w:rsidRPr="000D3F1E">
        <w:rPr>
          <w:rFonts w:cstheme="minorHAnsi"/>
          <w:sz w:val="24"/>
          <w:szCs w:val="24"/>
          <w:u w:val="single"/>
        </w:rPr>
        <w:t>9</w:t>
      </w:r>
      <w:r w:rsidRPr="000D3F1E">
        <w:rPr>
          <w:rFonts w:cstheme="minorHAnsi"/>
          <w:sz w:val="24"/>
          <w:szCs w:val="24"/>
          <w:u w:val="single"/>
        </w:rPr>
        <w:t>月</w:t>
      </w:r>
      <w:r w:rsidRPr="000D3F1E">
        <w:rPr>
          <w:rFonts w:cstheme="minorHAnsi"/>
          <w:sz w:val="24"/>
          <w:szCs w:val="24"/>
          <w:u w:val="single"/>
        </w:rPr>
        <w:t>2</w:t>
      </w:r>
      <w:r w:rsidR="003A6E23">
        <w:rPr>
          <w:rFonts w:cstheme="minorHAnsi"/>
          <w:sz w:val="24"/>
          <w:szCs w:val="24"/>
          <w:u w:val="single"/>
        </w:rPr>
        <w:t>7</w:t>
      </w:r>
      <w:r w:rsidRPr="000D3F1E">
        <w:rPr>
          <w:rFonts w:cstheme="minorHAnsi"/>
          <w:sz w:val="24"/>
          <w:szCs w:val="24"/>
          <w:u w:val="single"/>
        </w:rPr>
        <w:t>日前</w:t>
      </w:r>
      <w:r w:rsidRPr="000D3F1E">
        <w:rPr>
          <w:rFonts w:cstheme="minorHAnsi"/>
          <w:sz w:val="24"/>
          <w:szCs w:val="24"/>
        </w:rPr>
        <w:t>电邮或传真至中国玩具和婴童用品协会</w:t>
      </w:r>
      <w:r w:rsidR="003A6E23">
        <w:rPr>
          <w:rFonts w:cstheme="minorHAnsi"/>
          <w:sz w:val="24"/>
          <w:szCs w:val="24"/>
        </w:rPr>
        <w:t xml:space="preserve"> </w:t>
      </w:r>
      <w:r w:rsidRPr="000D3F1E">
        <w:rPr>
          <w:rFonts w:eastAsia="PMingLiU" w:cstheme="minorHAnsi"/>
          <w:sz w:val="24"/>
          <w:szCs w:val="24"/>
        </w:rPr>
        <w:t>-</w:t>
      </w:r>
      <w:r w:rsidR="003A6E23">
        <w:rPr>
          <w:rFonts w:eastAsia="PMingLiU" w:cstheme="minorHAnsi"/>
          <w:sz w:val="24"/>
          <w:szCs w:val="24"/>
        </w:rPr>
        <w:t xml:space="preserve"> </w:t>
      </w:r>
      <w:r w:rsidRPr="000D3F1E">
        <w:rPr>
          <w:rFonts w:cstheme="minorHAnsi"/>
          <w:sz w:val="24"/>
        </w:rPr>
        <w:t>殷志杰先生</w:t>
      </w:r>
      <w:r w:rsidRPr="000D3F1E">
        <w:rPr>
          <w:rFonts w:cstheme="minorHAnsi"/>
          <w:sz w:val="24"/>
        </w:rPr>
        <w:br/>
      </w:r>
      <w:r w:rsidRPr="000D3F1E">
        <w:rPr>
          <w:rFonts w:cstheme="minorHAnsi"/>
          <w:sz w:val="24"/>
          <w:szCs w:val="24"/>
        </w:rPr>
        <w:t>邮箱：</w:t>
      </w:r>
      <w:hyperlink r:id="rId13" w:history="1">
        <w:r w:rsidRPr="000D3F1E">
          <w:rPr>
            <w:rStyle w:val="Hyperlink"/>
            <w:rFonts w:cstheme="minorHAnsi"/>
            <w:sz w:val="24"/>
            <w:szCs w:val="24"/>
          </w:rPr>
          <w:t>yinzhijie@tjpa-china.org</w:t>
        </w:r>
      </w:hyperlink>
      <w:r w:rsidR="003B5D10">
        <w:rPr>
          <w:rFonts w:eastAsia="PMingLiU" w:cstheme="minorHAnsi"/>
          <w:sz w:val="24"/>
          <w:szCs w:val="24"/>
        </w:rPr>
        <w:t xml:space="preserve"> </w:t>
      </w:r>
      <w:r w:rsidRPr="000D3F1E">
        <w:rPr>
          <w:rFonts w:cstheme="minorHAnsi"/>
          <w:sz w:val="24"/>
          <w:szCs w:val="24"/>
        </w:rPr>
        <w:br/>
      </w:r>
    </w:p>
    <w:p w14:paraId="239DE38B" w14:textId="7937977F" w:rsidR="000D3F1E" w:rsidRPr="000D3F1E" w:rsidRDefault="000D3F1E" w:rsidP="000D3F1E">
      <w:pPr>
        <w:rPr>
          <w:rFonts w:cstheme="minorHAnsi"/>
          <w:sz w:val="24"/>
          <w:szCs w:val="24"/>
        </w:rPr>
      </w:pPr>
      <w:r w:rsidRPr="000D3F1E">
        <w:rPr>
          <w:rFonts w:cstheme="minorHAnsi"/>
          <w:sz w:val="24"/>
          <w:szCs w:val="24"/>
        </w:rPr>
        <w:t xml:space="preserve">2) </w:t>
      </w:r>
      <w:r w:rsidRPr="000D3F1E">
        <w:rPr>
          <w:rFonts w:cstheme="minorHAnsi"/>
          <w:sz w:val="24"/>
          <w:szCs w:val="24"/>
        </w:rPr>
        <w:t>中国玩具和婴童用品协会将电邮确认参加者</w:t>
      </w:r>
      <w:r w:rsidRPr="000D3F1E">
        <w:rPr>
          <w:rFonts w:cstheme="minorHAnsi"/>
          <w:b/>
          <w:sz w:val="26"/>
          <w:szCs w:val="26"/>
        </w:rPr>
        <w:t>是否成功登记</w:t>
      </w:r>
      <w:r w:rsidRPr="000D3F1E">
        <w:rPr>
          <w:rFonts w:cstheme="minorHAnsi"/>
          <w:sz w:val="24"/>
          <w:szCs w:val="24"/>
        </w:rPr>
        <w:t>参加本研讨会</w:t>
      </w:r>
    </w:p>
    <w:p w14:paraId="42DADDD2" w14:textId="18E89C8F" w:rsidR="000D3F1E" w:rsidRPr="000D3F1E" w:rsidRDefault="000D3F1E" w:rsidP="000D3F1E">
      <w:pPr>
        <w:rPr>
          <w:rFonts w:eastAsia="PMingLiU" w:cstheme="minorHAnsi"/>
          <w:sz w:val="24"/>
          <w:szCs w:val="24"/>
        </w:rPr>
      </w:pPr>
      <w:r w:rsidRPr="000D3F1E">
        <w:rPr>
          <w:rFonts w:cstheme="minorHAnsi"/>
          <w:sz w:val="24"/>
          <w:szCs w:val="24"/>
        </w:rPr>
        <w:t xml:space="preserve">3) </w:t>
      </w:r>
      <w:r w:rsidRPr="000D3F1E">
        <w:rPr>
          <w:rFonts w:cstheme="minorHAnsi"/>
          <w:sz w:val="24"/>
          <w:szCs w:val="24"/>
        </w:rPr>
        <w:t>得到确认后，登陆：</w:t>
      </w:r>
      <w:hyperlink r:id="rId14" w:history="1">
        <w:r w:rsidR="00E0482F" w:rsidRPr="00E0482F">
          <w:rPr>
            <w:rStyle w:val="Hyperlink"/>
            <w:rFonts w:cstheme="minorHAnsi"/>
            <w:sz w:val="24"/>
            <w:szCs w:val="24"/>
          </w:rPr>
          <w:t>http://system.china-toy-expo.com/2015/visitor/</w:t>
        </w:r>
        <w:r w:rsidR="00E0482F" w:rsidRPr="00E0482F">
          <w:rPr>
            <w:rStyle w:val="Hyperlink"/>
            <w:rFonts w:cstheme="minorHAnsi"/>
            <w:sz w:val="24"/>
            <w:szCs w:val="24"/>
          </w:rPr>
          <w:t>p</w:t>
        </w:r>
        <w:r w:rsidR="00E0482F" w:rsidRPr="00E0482F">
          <w:rPr>
            <w:rStyle w:val="Hyperlink"/>
            <w:rFonts w:cstheme="minorHAnsi"/>
            <w:sz w:val="24"/>
            <w:szCs w:val="24"/>
          </w:rPr>
          <w:t>reregc.asp</w:t>
        </w:r>
      </w:hyperlink>
      <w:r w:rsidRPr="00E15249">
        <w:rPr>
          <w:rFonts w:cstheme="minorHAnsi"/>
          <w:sz w:val="24"/>
          <w:szCs w:val="24"/>
        </w:rPr>
        <w:t>进行</w:t>
      </w:r>
      <w:r w:rsidRPr="000D3F1E">
        <w:rPr>
          <w:rFonts w:cstheme="minorHAnsi"/>
          <w:sz w:val="24"/>
          <w:szCs w:val="24"/>
        </w:rPr>
        <w:t>预登记，以便会议当日顺利进入展馆。</w:t>
      </w:r>
    </w:p>
    <w:p w14:paraId="03D0F8BE" w14:textId="0E34A6BF" w:rsidR="000D3F1E" w:rsidRPr="000D3F1E" w:rsidRDefault="000D3F1E" w:rsidP="000D3F1E">
      <w:pPr>
        <w:rPr>
          <w:rFonts w:eastAsia="PMingLiU" w:cstheme="minorHAnsi"/>
          <w:sz w:val="24"/>
          <w:szCs w:val="24"/>
        </w:rPr>
      </w:pPr>
      <w:r w:rsidRPr="000D3F1E">
        <w:rPr>
          <w:rFonts w:cstheme="minorHAnsi"/>
          <w:sz w:val="24"/>
          <w:szCs w:val="24"/>
        </w:rPr>
        <w:t>4)</w:t>
      </w:r>
      <w:r w:rsidR="003A6E23">
        <w:rPr>
          <w:rFonts w:cstheme="minorHAnsi"/>
          <w:sz w:val="24"/>
          <w:szCs w:val="24"/>
        </w:rPr>
        <w:t xml:space="preserve"> </w:t>
      </w:r>
      <w:r w:rsidRPr="000D3F1E">
        <w:rPr>
          <w:rFonts w:cstheme="minorHAnsi"/>
          <w:sz w:val="24"/>
          <w:szCs w:val="24"/>
        </w:rPr>
        <w:t>研讨会当天报到时请出示协会发出的确认电邮及名片，以加快登记程序。</w:t>
      </w:r>
    </w:p>
    <w:p w14:paraId="6D3D230A" w14:textId="6B33899D" w:rsidR="000D3F1E" w:rsidRPr="000D3F1E" w:rsidRDefault="000D3F1E" w:rsidP="000D3F1E">
      <w:pPr>
        <w:jc w:val="right"/>
        <w:rPr>
          <w:rFonts w:eastAsia="PMingLiU" w:cstheme="minorHAnsi"/>
          <w:sz w:val="20"/>
          <w:szCs w:val="20"/>
        </w:rPr>
      </w:pPr>
      <w:r w:rsidRPr="000D3F1E">
        <w:rPr>
          <w:rFonts w:cstheme="minorHAnsi"/>
          <w:sz w:val="20"/>
          <w:szCs w:val="20"/>
        </w:rPr>
        <w:t>*</w:t>
      </w:r>
      <w:r w:rsidRPr="000D3F1E">
        <w:rPr>
          <w:rFonts w:cstheme="minorHAnsi"/>
          <w:sz w:val="20"/>
          <w:szCs w:val="20"/>
        </w:rPr>
        <w:t>如有任何争议</w:t>
      </w:r>
      <w:r w:rsidRPr="000D3F1E">
        <w:rPr>
          <w:rFonts w:cstheme="minorHAnsi"/>
          <w:sz w:val="20"/>
          <w:szCs w:val="20"/>
        </w:rPr>
        <w:t>, ICTI “</w:t>
      </w:r>
      <w:r w:rsidRPr="000D3F1E">
        <w:rPr>
          <w:rFonts w:cstheme="minorHAnsi"/>
          <w:sz w:val="20"/>
          <w:szCs w:val="20"/>
        </w:rPr>
        <w:t>关爱</w:t>
      </w:r>
      <w:r w:rsidRPr="000D3F1E">
        <w:rPr>
          <w:rFonts w:cstheme="minorHAnsi"/>
          <w:sz w:val="20"/>
          <w:szCs w:val="20"/>
        </w:rPr>
        <w:t>”</w:t>
      </w:r>
      <w:r w:rsidRPr="000D3F1E">
        <w:rPr>
          <w:rFonts w:cstheme="minorHAnsi"/>
          <w:sz w:val="20"/>
          <w:szCs w:val="20"/>
        </w:rPr>
        <w:t>基金保留最终决议权</w:t>
      </w:r>
      <w:r w:rsidRPr="000D3F1E">
        <w:rPr>
          <w:rFonts w:eastAsia="PMingLiU" w:cstheme="minorHAnsi"/>
          <w:sz w:val="20"/>
          <w:szCs w:val="20"/>
        </w:rPr>
        <w:t xml:space="preserve"> </w:t>
      </w:r>
    </w:p>
    <w:tbl>
      <w:tblPr>
        <w:tblW w:w="10726"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642"/>
        <w:gridCol w:w="1928"/>
        <w:gridCol w:w="1964"/>
        <w:gridCol w:w="3407"/>
      </w:tblGrid>
      <w:tr w:rsidR="000D3F1E" w:rsidRPr="000D3F1E" w14:paraId="1F2BA77A" w14:textId="77777777" w:rsidTr="000D3F1E">
        <w:trPr>
          <w:trHeight w:val="506"/>
        </w:trPr>
        <w:tc>
          <w:tcPr>
            <w:tcW w:w="10726" w:type="dxa"/>
            <w:gridSpan w:val="5"/>
            <w:tcBorders>
              <w:top w:val="single" w:sz="4" w:space="0" w:color="auto"/>
              <w:left w:val="single" w:sz="4" w:space="0" w:color="auto"/>
              <w:bottom w:val="single" w:sz="4" w:space="0" w:color="auto"/>
              <w:right w:val="single" w:sz="4" w:space="0" w:color="auto"/>
            </w:tcBorders>
            <w:vAlign w:val="center"/>
            <w:hideMark/>
          </w:tcPr>
          <w:p w14:paraId="00B4479B" w14:textId="30BA592B" w:rsidR="000D3F1E" w:rsidRPr="000D3F1E" w:rsidRDefault="000D3F1E" w:rsidP="000D3F1E">
            <w:pPr>
              <w:jc w:val="center"/>
              <w:rPr>
                <w:rFonts w:eastAsia="PMingLiU" w:cstheme="minorHAnsi"/>
                <w:sz w:val="20"/>
                <w:szCs w:val="20"/>
              </w:rPr>
            </w:pPr>
            <w:r w:rsidRPr="000D3F1E">
              <w:rPr>
                <w:rFonts w:cstheme="minorHAnsi"/>
                <w:b/>
                <w:sz w:val="24"/>
              </w:rPr>
              <w:t>报名回执</w:t>
            </w:r>
            <w:r w:rsidRPr="000D3F1E">
              <w:rPr>
                <w:rFonts w:cstheme="minorHAnsi"/>
                <w:b/>
                <w:sz w:val="24"/>
              </w:rPr>
              <w:t xml:space="preserve">  </w:t>
            </w:r>
            <w:r w:rsidRPr="000D3F1E">
              <w:rPr>
                <w:rFonts w:cstheme="minorHAnsi"/>
                <w:sz w:val="20"/>
                <w:szCs w:val="20"/>
              </w:rPr>
              <w:t>(</w:t>
            </w:r>
            <w:r w:rsidRPr="000D3F1E">
              <w:rPr>
                <w:rFonts w:cstheme="minorHAnsi"/>
                <w:sz w:val="20"/>
                <w:szCs w:val="20"/>
              </w:rPr>
              <w:t>请注意</w:t>
            </w:r>
            <w:r w:rsidRPr="000D3F1E">
              <w:rPr>
                <w:rFonts w:cstheme="minorHAnsi"/>
                <w:sz w:val="20"/>
                <w:szCs w:val="20"/>
              </w:rPr>
              <w:t xml:space="preserve">, </w:t>
            </w:r>
            <w:r w:rsidRPr="000D3F1E">
              <w:rPr>
                <w:rFonts w:cstheme="minorHAnsi"/>
                <w:sz w:val="20"/>
                <w:szCs w:val="20"/>
              </w:rPr>
              <w:t>每家企业最多可派</w:t>
            </w:r>
            <w:r w:rsidR="002361DB">
              <w:rPr>
                <w:rFonts w:eastAsia="PMingLiU" w:cstheme="minorHAnsi"/>
                <w:b/>
                <w:sz w:val="20"/>
                <w:szCs w:val="20"/>
              </w:rPr>
              <w:t>3</w:t>
            </w:r>
            <w:r w:rsidRPr="000D3F1E">
              <w:rPr>
                <w:rFonts w:cstheme="minorHAnsi"/>
                <w:b/>
                <w:sz w:val="20"/>
                <w:szCs w:val="20"/>
              </w:rPr>
              <w:t>名</w:t>
            </w:r>
            <w:r w:rsidRPr="000D3F1E">
              <w:rPr>
                <w:rFonts w:cstheme="minorHAnsi"/>
                <w:sz w:val="20"/>
                <w:szCs w:val="20"/>
              </w:rPr>
              <w:t>代表参与</w:t>
            </w:r>
            <w:r w:rsidRPr="000D3F1E">
              <w:rPr>
                <w:rFonts w:cstheme="minorHAnsi"/>
                <w:sz w:val="20"/>
                <w:szCs w:val="20"/>
              </w:rPr>
              <w:t>)</w:t>
            </w:r>
          </w:p>
        </w:tc>
      </w:tr>
      <w:tr w:rsidR="000D3F1E" w:rsidRPr="000D3F1E" w14:paraId="15064B71" w14:textId="77777777" w:rsidTr="000D3F1E">
        <w:trPr>
          <w:trHeight w:val="557"/>
        </w:trPr>
        <w:tc>
          <w:tcPr>
            <w:tcW w:w="1785" w:type="dxa"/>
            <w:tcBorders>
              <w:top w:val="single" w:sz="4" w:space="0" w:color="auto"/>
              <w:left w:val="single" w:sz="4" w:space="0" w:color="auto"/>
              <w:bottom w:val="single" w:sz="4" w:space="0" w:color="auto"/>
              <w:right w:val="single" w:sz="4" w:space="0" w:color="auto"/>
            </w:tcBorders>
            <w:vAlign w:val="center"/>
            <w:hideMark/>
          </w:tcPr>
          <w:p w14:paraId="68C4C691" w14:textId="77777777" w:rsidR="000D3F1E" w:rsidRPr="000D3F1E" w:rsidRDefault="000D3F1E" w:rsidP="00A931A1">
            <w:pPr>
              <w:widowControl w:val="0"/>
              <w:ind w:firstLineChars="49" w:firstLine="108"/>
              <w:jc w:val="center"/>
              <w:rPr>
                <w:rFonts w:cstheme="minorHAnsi"/>
                <w:b/>
                <w:kern w:val="2"/>
                <w:sz w:val="21"/>
                <w:szCs w:val="24"/>
              </w:rPr>
            </w:pPr>
            <w:r w:rsidRPr="000D3F1E">
              <w:rPr>
                <w:rFonts w:cstheme="minorHAnsi"/>
                <w:b/>
              </w:rPr>
              <w:t>企业名称</w:t>
            </w:r>
          </w:p>
        </w:tc>
        <w:tc>
          <w:tcPr>
            <w:tcW w:w="3570" w:type="dxa"/>
            <w:gridSpan w:val="2"/>
            <w:tcBorders>
              <w:top w:val="single" w:sz="4" w:space="0" w:color="auto"/>
              <w:left w:val="single" w:sz="4" w:space="0" w:color="auto"/>
              <w:bottom w:val="single" w:sz="4" w:space="0" w:color="auto"/>
              <w:right w:val="single" w:sz="4" w:space="0" w:color="auto"/>
            </w:tcBorders>
            <w:hideMark/>
          </w:tcPr>
          <w:p w14:paraId="60028672" w14:textId="77777777" w:rsidR="000D3F1E" w:rsidRPr="000D3F1E" w:rsidRDefault="000D3F1E" w:rsidP="00A931A1">
            <w:pPr>
              <w:widowControl w:val="0"/>
              <w:jc w:val="both"/>
              <w:rPr>
                <w:rFonts w:cstheme="minorHAnsi"/>
                <w:b/>
                <w:kern w:val="2"/>
                <w:sz w:val="21"/>
                <w:szCs w:val="24"/>
              </w:rPr>
            </w:pPr>
            <w:r w:rsidRPr="000D3F1E">
              <w:rPr>
                <w:rFonts w:cstheme="minorHAnsi"/>
                <w:b/>
              </w:rPr>
              <w:t xml:space="preserve">                    </w:t>
            </w:r>
          </w:p>
        </w:tc>
        <w:tc>
          <w:tcPr>
            <w:tcW w:w="1964" w:type="dxa"/>
            <w:tcBorders>
              <w:top w:val="single" w:sz="4" w:space="0" w:color="auto"/>
              <w:left w:val="single" w:sz="4" w:space="0" w:color="auto"/>
              <w:bottom w:val="single" w:sz="4" w:space="0" w:color="auto"/>
              <w:right w:val="single" w:sz="4" w:space="0" w:color="auto"/>
            </w:tcBorders>
            <w:vAlign w:val="center"/>
            <w:hideMark/>
          </w:tcPr>
          <w:p w14:paraId="5BECBCDF" w14:textId="7217514C" w:rsidR="000D3F1E" w:rsidRPr="000D3F1E" w:rsidRDefault="000D3F1E" w:rsidP="00A931A1">
            <w:pPr>
              <w:widowControl w:val="0"/>
              <w:ind w:firstLineChars="98" w:firstLine="216"/>
              <w:jc w:val="center"/>
              <w:rPr>
                <w:rFonts w:cstheme="minorHAnsi"/>
                <w:b/>
                <w:kern w:val="2"/>
                <w:sz w:val="21"/>
                <w:szCs w:val="24"/>
              </w:rPr>
            </w:pPr>
            <w:r w:rsidRPr="000D3F1E">
              <w:rPr>
                <w:rFonts w:eastAsia="PMingLiU" w:cstheme="minorHAnsi"/>
                <w:b/>
                <w:lang w:eastAsia="zh-TW"/>
              </w:rPr>
              <w:t>ICP</w:t>
            </w:r>
            <w:r w:rsidRPr="000D3F1E">
              <w:rPr>
                <w:rFonts w:cstheme="minorHAnsi"/>
                <w:b/>
              </w:rPr>
              <w:t>证书编号</w:t>
            </w:r>
            <w:r>
              <w:rPr>
                <w:rFonts w:cstheme="minorHAnsi"/>
                <w:b/>
              </w:rPr>
              <w:br/>
            </w:r>
            <w:r w:rsidRPr="000D3F1E">
              <w:rPr>
                <w:rFonts w:cstheme="minorHAnsi"/>
                <w:b/>
                <w:color w:val="FF0000"/>
                <w:kern w:val="2"/>
                <w:sz w:val="21"/>
                <w:szCs w:val="24"/>
              </w:rPr>
              <w:t>(</w:t>
            </w:r>
            <w:r w:rsidRPr="000D3F1E">
              <w:rPr>
                <w:rFonts w:cstheme="minorHAnsi"/>
                <w:b/>
                <w:color w:val="FF0000"/>
                <w:kern w:val="2"/>
                <w:sz w:val="21"/>
                <w:szCs w:val="24"/>
              </w:rPr>
              <w:t>必须填写</w:t>
            </w:r>
            <w:r w:rsidRPr="000D3F1E">
              <w:rPr>
                <w:rFonts w:cstheme="minorHAnsi"/>
                <w:b/>
                <w:color w:val="FF0000"/>
                <w:kern w:val="2"/>
                <w:sz w:val="21"/>
                <w:szCs w:val="24"/>
              </w:rPr>
              <w:t>)</w:t>
            </w:r>
          </w:p>
        </w:tc>
        <w:tc>
          <w:tcPr>
            <w:tcW w:w="3407" w:type="dxa"/>
            <w:tcBorders>
              <w:top w:val="single" w:sz="4" w:space="0" w:color="auto"/>
              <w:left w:val="single" w:sz="4" w:space="0" w:color="auto"/>
              <w:bottom w:val="single" w:sz="4" w:space="0" w:color="auto"/>
              <w:right w:val="single" w:sz="4" w:space="0" w:color="auto"/>
            </w:tcBorders>
          </w:tcPr>
          <w:p w14:paraId="13468FC6" w14:textId="24418F5A" w:rsidR="000D3F1E" w:rsidRPr="000D3F1E" w:rsidRDefault="000D3F1E" w:rsidP="000D3F1E">
            <w:pPr>
              <w:widowControl w:val="0"/>
              <w:ind w:right="420"/>
              <w:jc w:val="right"/>
              <w:rPr>
                <w:rFonts w:cstheme="minorHAnsi"/>
                <w:kern w:val="2"/>
                <w:sz w:val="21"/>
                <w:szCs w:val="24"/>
              </w:rPr>
            </w:pPr>
          </w:p>
        </w:tc>
      </w:tr>
      <w:tr w:rsidR="000D3F1E" w:rsidRPr="000D3F1E" w14:paraId="442A2FEE" w14:textId="77777777" w:rsidTr="000D3F1E">
        <w:trPr>
          <w:trHeight w:val="287"/>
        </w:trPr>
        <w:tc>
          <w:tcPr>
            <w:tcW w:w="1785" w:type="dxa"/>
            <w:tcBorders>
              <w:top w:val="single" w:sz="4" w:space="0" w:color="auto"/>
              <w:left w:val="single" w:sz="4" w:space="0" w:color="auto"/>
              <w:bottom w:val="single" w:sz="4" w:space="0" w:color="auto"/>
              <w:right w:val="single" w:sz="4" w:space="0" w:color="auto"/>
            </w:tcBorders>
            <w:hideMark/>
          </w:tcPr>
          <w:p w14:paraId="2D88DD7B" w14:textId="77777777" w:rsidR="000D3F1E" w:rsidRPr="000D3F1E" w:rsidRDefault="000D3F1E" w:rsidP="00A931A1">
            <w:pPr>
              <w:widowControl w:val="0"/>
              <w:ind w:firstLineChars="200" w:firstLine="440"/>
              <w:jc w:val="both"/>
              <w:rPr>
                <w:rFonts w:cstheme="minorHAnsi"/>
                <w:kern w:val="2"/>
                <w:sz w:val="21"/>
                <w:szCs w:val="24"/>
              </w:rPr>
            </w:pPr>
            <w:r w:rsidRPr="000D3F1E">
              <w:rPr>
                <w:rFonts w:cstheme="minorHAnsi"/>
              </w:rPr>
              <w:t>姓名</w:t>
            </w:r>
          </w:p>
        </w:tc>
        <w:tc>
          <w:tcPr>
            <w:tcW w:w="1642" w:type="dxa"/>
            <w:tcBorders>
              <w:top w:val="single" w:sz="4" w:space="0" w:color="auto"/>
              <w:left w:val="single" w:sz="4" w:space="0" w:color="auto"/>
              <w:bottom w:val="single" w:sz="4" w:space="0" w:color="auto"/>
              <w:right w:val="single" w:sz="4" w:space="0" w:color="auto"/>
            </w:tcBorders>
            <w:hideMark/>
          </w:tcPr>
          <w:p w14:paraId="76A590B2" w14:textId="77777777" w:rsidR="000D3F1E" w:rsidRPr="000D3F1E" w:rsidRDefault="000D3F1E" w:rsidP="00A931A1">
            <w:pPr>
              <w:widowControl w:val="0"/>
              <w:ind w:firstLineChars="200" w:firstLine="440"/>
              <w:jc w:val="both"/>
              <w:rPr>
                <w:rFonts w:cstheme="minorHAnsi"/>
                <w:kern w:val="2"/>
                <w:sz w:val="21"/>
                <w:szCs w:val="24"/>
              </w:rPr>
            </w:pPr>
            <w:r w:rsidRPr="000D3F1E">
              <w:rPr>
                <w:rFonts w:cstheme="minorHAnsi"/>
              </w:rPr>
              <w:t>职务</w:t>
            </w:r>
          </w:p>
        </w:tc>
        <w:tc>
          <w:tcPr>
            <w:tcW w:w="1928" w:type="dxa"/>
            <w:tcBorders>
              <w:top w:val="single" w:sz="4" w:space="0" w:color="auto"/>
              <w:left w:val="single" w:sz="4" w:space="0" w:color="auto"/>
              <w:bottom w:val="single" w:sz="4" w:space="0" w:color="auto"/>
              <w:right w:val="single" w:sz="4" w:space="0" w:color="auto"/>
            </w:tcBorders>
            <w:hideMark/>
          </w:tcPr>
          <w:p w14:paraId="48ACF4C6" w14:textId="77777777" w:rsidR="000D3F1E" w:rsidRPr="000D3F1E" w:rsidRDefault="000D3F1E" w:rsidP="00A931A1">
            <w:pPr>
              <w:widowControl w:val="0"/>
              <w:ind w:firstLineChars="250" w:firstLine="550"/>
              <w:jc w:val="both"/>
              <w:rPr>
                <w:rFonts w:cstheme="minorHAnsi"/>
                <w:kern w:val="2"/>
                <w:sz w:val="21"/>
                <w:szCs w:val="24"/>
              </w:rPr>
            </w:pPr>
            <w:r w:rsidRPr="000D3F1E">
              <w:rPr>
                <w:rFonts w:cstheme="minorHAnsi"/>
              </w:rPr>
              <w:t>电话</w:t>
            </w:r>
            <w:r w:rsidRPr="000D3F1E">
              <w:rPr>
                <w:rFonts w:cstheme="minorHAnsi"/>
              </w:rPr>
              <w:t xml:space="preserve"> </w:t>
            </w:r>
          </w:p>
        </w:tc>
        <w:tc>
          <w:tcPr>
            <w:tcW w:w="1964" w:type="dxa"/>
            <w:tcBorders>
              <w:top w:val="single" w:sz="4" w:space="0" w:color="auto"/>
              <w:left w:val="single" w:sz="4" w:space="0" w:color="auto"/>
              <w:bottom w:val="single" w:sz="4" w:space="0" w:color="auto"/>
              <w:right w:val="single" w:sz="4" w:space="0" w:color="auto"/>
            </w:tcBorders>
            <w:hideMark/>
          </w:tcPr>
          <w:p w14:paraId="2E37305D" w14:textId="77777777" w:rsidR="000D3F1E" w:rsidRPr="000D3F1E" w:rsidRDefault="000D3F1E" w:rsidP="00A931A1">
            <w:pPr>
              <w:widowControl w:val="0"/>
              <w:ind w:firstLineChars="250" w:firstLine="550"/>
              <w:jc w:val="both"/>
              <w:rPr>
                <w:rFonts w:cstheme="minorHAnsi"/>
                <w:kern w:val="2"/>
                <w:sz w:val="21"/>
                <w:szCs w:val="24"/>
              </w:rPr>
            </w:pPr>
            <w:r w:rsidRPr="000D3F1E">
              <w:rPr>
                <w:rFonts w:cstheme="minorHAnsi"/>
              </w:rPr>
              <w:t>手机</w:t>
            </w:r>
          </w:p>
        </w:tc>
        <w:tc>
          <w:tcPr>
            <w:tcW w:w="3407" w:type="dxa"/>
            <w:tcBorders>
              <w:top w:val="single" w:sz="4" w:space="0" w:color="auto"/>
              <w:left w:val="single" w:sz="4" w:space="0" w:color="auto"/>
              <w:bottom w:val="single" w:sz="4" w:space="0" w:color="auto"/>
              <w:right w:val="single" w:sz="4" w:space="0" w:color="auto"/>
            </w:tcBorders>
            <w:hideMark/>
          </w:tcPr>
          <w:p w14:paraId="164730DC" w14:textId="77777777" w:rsidR="000D3F1E" w:rsidRPr="000D3F1E" w:rsidRDefault="000D3F1E" w:rsidP="00A931A1">
            <w:pPr>
              <w:widowControl w:val="0"/>
              <w:ind w:firstLineChars="450" w:firstLine="990"/>
              <w:jc w:val="both"/>
              <w:rPr>
                <w:rFonts w:cstheme="minorHAnsi"/>
                <w:kern w:val="2"/>
                <w:sz w:val="21"/>
                <w:szCs w:val="24"/>
              </w:rPr>
            </w:pPr>
            <w:r w:rsidRPr="000D3F1E">
              <w:rPr>
                <w:rFonts w:cstheme="minorHAnsi"/>
              </w:rPr>
              <w:t xml:space="preserve">Email </w:t>
            </w:r>
          </w:p>
        </w:tc>
      </w:tr>
      <w:tr w:rsidR="000D3F1E" w:rsidRPr="000D3F1E" w14:paraId="3DE94577" w14:textId="77777777" w:rsidTr="000D3F1E">
        <w:trPr>
          <w:trHeight w:val="566"/>
        </w:trPr>
        <w:tc>
          <w:tcPr>
            <w:tcW w:w="1785" w:type="dxa"/>
            <w:tcBorders>
              <w:top w:val="single" w:sz="4" w:space="0" w:color="auto"/>
              <w:left w:val="single" w:sz="4" w:space="0" w:color="auto"/>
              <w:bottom w:val="single" w:sz="4" w:space="0" w:color="auto"/>
              <w:right w:val="single" w:sz="4" w:space="0" w:color="auto"/>
            </w:tcBorders>
          </w:tcPr>
          <w:p w14:paraId="217D864B" w14:textId="77777777" w:rsidR="000D3F1E" w:rsidRPr="000D3F1E" w:rsidRDefault="000D3F1E" w:rsidP="00A931A1">
            <w:pPr>
              <w:widowControl w:val="0"/>
              <w:jc w:val="both"/>
              <w:rPr>
                <w:rFonts w:cstheme="minorHAnsi"/>
                <w:kern w:val="2"/>
                <w:sz w:val="21"/>
                <w:szCs w:val="24"/>
              </w:rPr>
            </w:pPr>
          </w:p>
        </w:tc>
        <w:tc>
          <w:tcPr>
            <w:tcW w:w="1642" w:type="dxa"/>
            <w:tcBorders>
              <w:top w:val="single" w:sz="4" w:space="0" w:color="auto"/>
              <w:left w:val="single" w:sz="4" w:space="0" w:color="auto"/>
              <w:bottom w:val="single" w:sz="4" w:space="0" w:color="auto"/>
              <w:right w:val="single" w:sz="4" w:space="0" w:color="auto"/>
            </w:tcBorders>
          </w:tcPr>
          <w:p w14:paraId="6795B400" w14:textId="77777777" w:rsidR="000D3F1E" w:rsidRPr="000D3F1E" w:rsidRDefault="000D3F1E" w:rsidP="00A931A1">
            <w:pPr>
              <w:widowControl w:val="0"/>
              <w:jc w:val="both"/>
              <w:rPr>
                <w:rFonts w:cstheme="minorHAnsi"/>
                <w:kern w:val="2"/>
                <w:sz w:val="21"/>
                <w:szCs w:val="24"/>
              </w:rPr>
            </w:pPr>
          </w:p>
        </w:tc>
        <w:tc>
          <w:tcPr>
            <w:tcW w:w="1928" w:type="dxa"/>
            <w:tcBorders>
              <w:top w:val="single" w:sz="4" w:space="0" w:color="auto"/>
              <w:left w:val="single" w:sz="4" w:space="0" w:color="auto"/>
              <w:bottom w:val="single" w:sz="4" w:space="0" w:color="auto"/>
              <w:right w:val="single" w:sz="4" w:space="0" w:color="auto"/>
            </w:tcBorders>
          </w:tcPr>
          <w:p w14:paraId="75274C26" w14:textId="77777777" w:rsidR="000D3F1E" w:rsidRPr="000D3F1E" w:rsidRDefault="000D3F1E" w:rsidP="00A931A1">
            <w:pPr>
              <w:widowControl w:val="0"/>
              <w:jc w:val="both"/>
              <w:rPr>
                <w:rFonts w:cstheme="minorHAnsi"/>
                <w:kern w:val="2"/>
                <w:sz w:val="21"/>
                <w:szCs w:val="24"/>
              </w:rPr>
            </w:pPr>
          </w:p>
        </w:tc>
        <w:tc>
          <w:tcPr>
            <w:tcW w:w="1964" w:type="dxa"/>
            <w:tcBorders>
              <w:top w:val="single" w:sz="4" w:space="0" w:color="auto"/>
              <w:left w:val="single" w:sz="4" w:space="0" w:color="auto"/>
              <w:bottom w:val="single" w:sz="4" w:space="0" w:color="auto"/>
              <w:right w:val="single" w:sz="4" w:space="0" w:color="auto"/>
            </w:tcBorders>
          </w:tcPr>
          <w:p w14:paraId="7FA13A13" w14:textId="77777777" w:rsidR="000D3F1E" w:rsidRPr="000D3F1E" w:rsidRDefault="000D3F1E" w:rsidP="00A931A1">
            <w:pPr>
              <w:widowControl w:val="0"/>
              <w:jc w:val="both"/>
              <w:rPr>
                <w:rFonts w:cstheme="minorHAnsi"/>
                <w:kern w:val="2"/>
                <w:sz w:val="21"/>
                <w:szCs w:val="24"/>
              </w:rPr>
            </w:pPr>
          </w:p>
        </w:tc>
        <w:tc>
          <w:tcPr>
            <w:tcW w:w="3407" w:type="dxa"/>
            <w:tcBorders>
              <w:top w:val="single" w:sz="4" w:space="0" w:color="auto"/>
              <w:left w:val="single" w:sz="4" w:space="0" w:color="auto"/>
              <w:bottom w:val="single" w:sz="4" w:space="0" w:color="auto"/>
              <w:right w:val="single" w:sz="4" w:space="0" w:color="auto"/>
            </w:tcBorders>
          </w:tcPr>
          <w:p w14:paraId="4A691F79" w14:textId="77777777" w:rsidR="000D3F1E" w:rsidRPr="000D3F1E" w:rsidRDefault="000D3F1E" w:rsidP="00A931A1">
            <w:pPr>
              <w:widowControl w:val="0"/>
              <w:jc w:val="both"/>
              <w:rPr>
                <w:rFonts w:eastAsia="PMingLiU" w:cstheme="minorHAnsi"/>
                <w:kern w:val="2"/>
                <w:sz w:val="21"/>
                <w:szCs w:val="24"/>
                <w:lang w:eastAsia="zh-TW"/>
              </w:rPr>
            </w:pPr>
          </w:p>
        </w:tc>
      </w:tr>
      <w:tr w:rsidR="000D3F1E" w:rsidRPr="000D3F1E" w14:paraId="34D2B7EA" w14:textId="77777777" w:rsidTr="000D3F1E">
        <w:trPr>
          <w:trHeight w:val="481"/>
        </w:trPr>
        <w:tc>
          <w:tcPr>
            <w:tcW w:w="1785" w:type="dxa"/>
            <w:tcBorders>
              <w:top w:val="single" w:sz="4" w:space="0" w:color="auto"/>
              <w:left w:val="single" w:sz="4" w:space="0" w:color="auto"/>
              <w:bottom w:val="single" w:sz="4" w:space="0" w:color="auto"/>
              <w:right w:val="single" w:sz="4" w:space="0" w:color="auto"/>
            </w:tcBorders>
          </w:tcPr>
          <w:p w14:paraId="391ABE46" w14:textId="77777777" w:rsidR="000D3F1E" w:rsidRPr="000D3F1E" w:rsidRDefault="000D3F1E" w:rsidP="00A931A1">
            <w:pPr>
              <w:widowControl w:val="0"/>
              <w:jc w:val="both"/>
              <w:rPr>
                <w:rFonts w:cstheme="minorHAnsi"/>
                <w:kern w:val="2"/>
                <w:sz w:val="21"/>
                <w:szCs w:val="24"/>
              </w:rPr>
            </w:pPr>
          </w:p>
        </w:tc>
        <w:tc>
          <w:tcPr>
            <w:tcW w:w="1642" w:type="dxa"/>
            <w:tcBorders>
              <w:top w:val="single" w:sz="4" w:space="0" w:color="auto"/>
              <w:left w:val="single" w:sz="4" w:space="0" w:color="auto"/>
              <w:bottom w:val="single" w:sz="4" w:space="0" w:color="auto"/>
              <w:right w:val="single" w:sz="4" w:space="0" w:color="auto"/>
            </w:tcBorders>
          </w:tcPr>
          <w:p w14:paraId="52024750" w14:textId="77777777" w:rsidR="000D3F1E" w:rsidRPr="000D3F1E" w:rsidRDefault="000D3F1E" w:rsidP="00A931A1">
            <w:pPr>
              <w:widowControl w:val="0"/>
              <w:jc w:val="both"/>
              <w:rPr>
                <w:rFonts w:cstheme="minorHAnsi"/>
                <w:kern w:val="2"/>
                <w:sz w:val="21"/>
                <w:szCs w:val="24"/>
              </w:rPr>
            </w:pPr>
          </w:p>
        </w:tc>
        <w:tc>
          <w:tcPr>
            <w:tcW w:w="1928" w:type="dxa"/>
            <w:tcBorders>
              <w:top w:val="single" w:sz="4" w:space="0" w:color="auto"/>
              <w:left w:val="single" w:sz="4" w:space="0" w:color="auto"/>
              <w:bottom w:val="single" w:sz="4" w:space="0" w:color="auto"/>
              <w:right w:val="single" w:sz="4" w:space="0" w:color="auto"/>
            </w:tcBorders>
          </w:tcPr>
          <w:p w14:paraId="3C76B7A2" w14:textId="77777777" w:rsidR="000D3F1E" w:rsidRPr="000D3F1E" w:rsidRDefault="000D3F1E" w:rsidP="00A931A1">
            <w:pPr>
              <w:widowControl w:val="0"/>
              <w:jc w:val="both"/>
              <w:rPr>
                <w:rFonts w:cstheme="minorHAnsi"/>
                <w:kern w:val="2"/>
                <w:sz w:val="21"/>
                <w:szCs w:val="24"/>
              </w:rPr>
            </w:pPr>
          </w:p>
        </w:tc>
        <w:tc>
          <w:tcPr>
            <w:tcW w:w="1964" w:type="dxa"/>
            <w:tcBorders>
              <w:top w:val="single" w:sz="4" w:space="0" w:color="auto"/>
              <w:left w:val="single" w:sz="4" w:space="0" w:color="auto"/>
              <w:bottom w:val="single" w:sz="4" w:space="0" w:color="auto"/>
              <w:right w:val="single" w:sz="4" w:space="0" w:color="auto"/>
            </w:tcBorders>
          </w:tcPr>
          <w:p w14:paraId="316F8716" w14:textId="77777777" w:rsidR="000D3F1E" w:rsidRPr="000D3F1E" w:rsidRDefault="000D3F1E" w:rsidP="00A931A1">
            <w:pPr>
              <w:widowControl w:val="0"/>
              <w:jc w:val="both"/>
              <w:rPr>
                <w:rFonts w:cstheme="minorHAnsi"/>
                <w:kern w:val="2"/>
                <w:sz w:val="21"/>
                <w:szCs w:val="24"/>
              </w:rPr>
            </w:pPr>
          </w:p>
        </w:tc>
        <w:tc>
          <w:tcPr>
            <w:tcW w:w="3407" w:type="dxa"/>
            <w:tcBorders>
              <w:top w:val="single" w:sz="4" w:space="0" w:color="auto"/>
              <w:left w:val="single" w:sz="4" w:space="0" w:color="auto"/>
              <w:bottom w:val="single" w:sz="4" w:space="0" w:color="auto"/>
              <w:right w:val="single" w:sz="4" w:space="0" w:color="auto"/>
            </w:tcBorders>
          </w:tcPr>
          <w:p w14:paraId="1E9E2A8A" w14:textId="77777777" w:rsidR="000D3F1E" w:rsidRPr="000D3F1E" w:rsidRDefault="000D3F1E" w:rsidP="00A931A1">
            <w:pPr>
              <w:widowControl w:val="0"/>
              <w:jc w:val="both"/>
              <w:rPr>
                <w:rFonts w:eastAsia="PMingLiU" w:cstheme="minorHAnsi"/>
                <w:kern w:val="2"/>
                <w:sz w:val="21"/>
                <w:szCs w:val="24"/>
                <w:lang w:eastAsia="zh-TW"/>
              </w:rPr>
            </w:pPr>
          </w:p>
        </w:tc>
      </w:tr>
      <w:tr w:rsidR="002361DB" w:rsidRPr="000D3F1E" w14:paraId="46CF82EF" w14:textId="77777777" w:rsidTr="002361DB">
        <w:trPr>
          <w:trHeight w:val="481"/>
        </w:trPr>
        <w:tc>
          <w:tcPr>
            <w:tcW w:w="1785" w:type="dxa"/>
            <w:tcBorders>
              <w:top w:val="single" w:sz="4" w:space="0" w:color="auto"/>
              <w:left w:val="single" w:sz="4" w:space="0" w:color="auto"/>
              <w:bottom w:val="single" w:sz="4" w:space="0" w:color="auto"/>
              <w:right w:val="single" w:sz="4" w:space="0" w:color="auto"/>
            </w:tcBorders>
          </w:tcPr>
          <w:p w14:paraId="0DAB2EA4" w14:textId="77777777" w:rsidR="002361DB" w:rsidRPr="000D3F1E" w:rsidRDefault="002361DB" w:rsidP="00A931A1">
            <w:pPr>
              <w:widowControl w:val="0"/>
              <w:jc w:val="both"/>
              <w:rPr>
                <w:rFonts w:cstheme="minorHAnsi"/>
                <w:kern w:val="2"/>
                <w:sz w:val="21"/>
                <w:szCs w:val="24"/>
              </w:rPr>
            </w:pPr>
          </w:p>
        </w:tc>
        <w:tc>
          <w:tcPr>
            <w:tcW w:w="1642" w:type="dxa"/>
            <w:tcBorders>
              <w:top w:val="single" w:sz="4" w:space="0" w:color="auto"/>
              <w:left w:val="single" w:sz="4" w:space="0" w:color="auto"/>
              <w:bottom w:val="single" w:sz="4" w:space="0" w:color="auto"/>
              <w:right w:val="single" w:sz="4" w:space="0" w:color="auto"/>
            </w:tcBorders>
          </w:tcPr>
          <w:p w14:paraId="7B2914CE" w14:textId="77777777" w:rsidR="002361DB" w:rsidRPr="000D3F1E" w:rsidRDefault="002361DB" w:rsidP="00A931A1">
            <w:pPr>
              <w:widowControl w:val="0"/>
              <w:jc w:val="both"/>
              <w:rPr>
                <w:rFonts w:cstheme="minorHAnsi"/>
                <w:kern w:val="2"/>
                <w:sz w:val="21"/>
                <w:szCs w:val="24"/>
              </w:rPr>
            </w:pPr>
          </w:p>
        </w:tc>
        <w:tc>
          <w:tcPr>
            <w:tcW w:w="1928" w:type="dxa"/>
            <w:tcBorders>
              <w:top w:val="single" w:sz="4" w:space="0" w:color="auto"/>
              <w:left w:val="single" w:sz="4" w:space="0" w:color="auto"/>
              <w:bottom w:val="single" w:sz="4" w:space="0" w:color="auto"/>
              <w:right w:val="single" w:sz="4" w:space="0" w:color="auto"/>
            </w:tcBorders>
          </w:tcPr>
          <w:p w14:paraId="72100AC2" w14:textId="77777777" w:rsidR="002361DB" w:rsidRPr="000D3F1E" w:rsidRDefault="002361DB" w:rsidP="00A931A1">
            <w:pPr>
              <w:widowControl w:val="0"/>
              <w:jc w:val="both"/>
              <w:rPr>
                <w:rFonts w:cstheme="minorHAnsi"/>
                <w:kern w:val="2"/>
                <w:sz w:val="21"/>
                <w:szCs w:val="24"/>
              </w:rPr>
            </w:pPr>
          </w:p>
        </w:tc>
        <w:tc>
          <w:tcPr>
            <w:tcW w:w="1964" w:type="dxa"/>
            <w:tcBorders>
              <w:top w:val="single" w:sz="4" w:space="0" w:color="auto"/>
              <w:left w:val="single" w:sz="4" w:space="0" w:color="auto"/>
              <w:bottom w:val="single" w:sz="4" w:space="0" w:color="auto"/>
              <w:right w:val="single" w:sz="4" w:space="0" w:color="auto"/>
            </w:tcBorders>
          </w:tcPr>
          <w:p w14:paraId="6C79B247" w14:textId="77777777" w:rsidR="002361DB" w:rsidRPr="000D3F1E" w:rsidRDefault="002361DB" w:rsidP="00A931A1">
            <w:pPr>
              <w:widowControl w:val="0"/>
              <w:jc w:val="both"/>
              <w:rPr>
                <w:rFonts w:cstheme="minorHAnsi"/>
                <w:kern w:val="2"/>
                <w:sz w:val="21"/>
                <w:szCs w:val="24"/>
              </w:rPr>
            </w:pPr>
          </w:p>
        </w:tc>
        <w:tc>
          <w:tcPr>
            <w:tcW w:w="3407" w:type="dxa"/>
            <w:tcBorders>
              <w:top w:val="single" w:sz="4" w:space="0" w:color="auto"/>
              <w:left w:val="single" w:sz="4" w:space="0" w:color="auto"/>
              <w:bottom w:val="single" w:sz="4" w:space="0" w:color="auto"/>
              <w:right w:val="single" w:sz="4" w:space="0" w:color="auto"/>
            </w:tcBorders>
          </w:tcPr>
          <w:p w14:paraId="13B94D19" w14:textId="77777777" w:rsidR="002361DB" w:rsidRPr="000D3F1E" w:rsidRDefault="002361DB" w:rsidP="00A931A1">
            <w:pPr>
              <w:widowControl w:val="0"/>
              <w:jc w:val="both"/>
              <w:rPr>
                <w:rFonts w:eastAsia="PMingLiU" w:cstheme="minorHAnsi"/>
                <w:kern w:val="2"/>
                <w:sz w:val="21"/>
                <w:szCs w:val="24"/>
                <w:lang w:eastAsia="zh-TW"/>
              </w:rPr>
            </w:pPr>
          </w:p>
        </w:tc>
      </w:tr>
    </w:tbl>
    <w:p w14:paraId="12E6664D" w14:textId="77777777" w:rsidR="000D3F1E" w:rsidRPr="000D3F1E" w:rsidRDefault="000D3F1E" w:rsidP="000D3F1E">
      <w:pPr>
        <w:rPr>
          <w:rFonts w:eastAsia="PMingLiU" w:cstheme="minorHAnsi"/>
          <w:b/>
          <w:sz w:val="36"/>
          <w:szCs w:val="36"/>
          <w:lang w:eastAsia="zh-TW"/>
        </w:rPr>
      </w:pPr>
    </w:p>
    <w:p w14:paraId="2BEF46BB" w14:textId="77777777" w:rsidR="000D3F1E" w:rsidRPr="000D3F1E" w:rsidRDefault="000D3F1E" w:rsidP="000D3F1E">
      <w:pPr>
        <w:pStyle w:val="text"/>
        <w:jc w:val="right"/>
        <w:rPr>
          <w:rFonts w:asciiTheme="minorHAnsi" w:eastAsia="PMingLiU" w:hAnsiTheme="minorHAnsi" w:cstheme="minorHAnsi"/>
          <w:b/>
          <w:sz w:val="36"/>
          <w:szCs w:val="36"/>
          <w:lang w:eastAsia="zh-CN"/>
        </w:rPr>
      </w:pPr>
      <w:r w:rsidRPr="000D3F1E">
        <w:rPr>
          <w:rFonts w:asciiTheme="minorHAnsi" w:hAnsiTheme="minorHAnsi" w:cstheme="minorHAnsi"/>
          <w:b/>
          <w:color w:val="FF0000"/>
          <w:sz w:val="24"/>
          <w:lang w:eastAsia="zh-CN"/>
        </w:rPr>
        <w:t>名额有限，工厂请尽快报名</w:t>
      </w:r>
    </w:p>
    <w:p w14:paraId="1F19D211" w14:textId="77777777" w:rsidR="000D3F1E" w:rsidRPr="000D3F1E" w:rsidRDefault="000D3F1E" w:rsidP="00E55196">
      <w:pPr>
        <w:rPr>
          <w:rFonts w:eastAsia="PMingLiU" w:cstheme="minorHAnsi"/>
          <w:sz w:val="24"/>
          <w:szCs w:val="24"/>
          <w:lang w:eastAsia="zh-TW"/>
        </w:rPr>
      </w:pPr>
      <w:bookmarkStart w:id="0" w:name="_GoBack"/>
      <w:bookmarkEnd w:id="0"/>
    </w:p>
    <w:sectPr w:rsidR="000D3F1E" w:rsidRPr="000D3F1E" w:rsidSect="000D3F1E">
      <w:headerReference w:type="default" r:id="rId15"/>
      <w:footerReference w:type="default" r:id="rId16"/>
      <w:pgSz w:w="12240" w:h="15840"/>
      <w:pgMar w:top="1530" w:right="1260" w:bottom="900" w:left="99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45D25" w14:textId="77777777" w:rsidR="005C487C" w:rsidRDefault="005C487C" w:rsidP="0071450C">
      <w:pPr>
        <w:spacing w:after="0" w:line="240" w:lineRule="auto"/>
      </w:pPr>
      <w:r>
        <w:separator/>
      </w:r>
    </w:p>
  </w:endnote>
  <w:endnote w:type="continuationSeparator" w:id="0">
    <w:p w14:paraId="65727B36" w14:textId="77777777" w:rsidR="005C487C" w:rsidRDefault="005C487C" w:rsidP="0071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79C35" w14:textId="16306ADD" w:rsidR="00F11E19" w:rsidRDefault="00F11E19" w:rsidP="00F11E19">
    <w:pPr>
      <w:pStyle w:val="Footer"/>
      <w:jc w:val="center"/>
    </w:pPr>
    <w:r>
      <w:t>www.icti-care.org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50668" w14:textId="77777777" w:rsidR="005C487C" w:rsidRDefault="005C487C" w:rsidP="0071450C">
      <w:pPr>
        <w:spacing w:after="0" w:line="240" w:lineRule="auto"/>
      </w:pPr>
      <w:r>
        <w:separator/>
      </w:r>
    </w:p>
  </w:footnote>
  <w:footnote w:type="continuationSeparator" w:id="0">
    <w:p w14:paraId="6254F0D1" w14:textId="77777777" w:rsidR="005C487C" w:rsidRDefault="005C487C" w:rsidP="00714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716AB" w14:textId="77777777" w:rsidR="00074A3E" w:rsidRDefault="00074A3E" w:rsidP="00074A3E">
    <w:pPr>
      <w:pStyle w:val="Header"/>
      <w:tabs>
        <w:tab w:val="left" w:pos="2340"/>
      </w:tabs>
    </w:pPr>
    <w:r>
      <w:rPr>
        <w:noProof/>
        <w:lang w:eastAsia="zh-TW"/>
      </w:rPr>
      <w:drawing>
        <wp:anchor distT="0" distB="0" distL="114300" distR="114300" simplePos="0" relativeHeight="251659264" behindDoc="1" locked="0" layoutInCell="1" allowOverlap="1" wp14:anchorId="5012B79B" wp14:editId="791A924B">
          <wp:simplePos x="0" y="0"/>
          <wp:positionH relativeFrom="column">
            <wp:posOffset>-527050</wp:posOffset>
          </wp:positionH>
          <wp:positionV relativeFrom="paragraph">
            <wp:posOffset>-319405</wp:posOffset>
          </wp:positionV>
          <wp:extent cx="2966085" cy="954405"/>
          <wp:effectExtent l="0" t="0" r="5715" b="0"/>
          <wp:wrapThrough wrapText="bothSides">
            <wp:wrapPolygon edited="0">
              <wp:start x="0" y="0"/>
              <wp:lineTo x="0" y="21126"/>
              <wp:lineTo x="21503" y="21126"/>
              <wp:lineTo x="21503" y="0"/>
              <wp:lineTo x="0" y="0"/>
            </wp:wrapPolygon>
          </wp:wrapThrough>
          <wp:docPr id="1" name="Picture 1" descr="C:\Users\Sarah.Ng\Desktop\Project Data\LOGO\ICTI_logo_updatedAug28_2013\ICTI_logo_updatedAug28_2013\ICT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Ng\Desktop\Project Data\LOGO\ICTI_logo_updatedAug28_2013\ICTI_logo_updatedAug28_2013\ICTI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085" cy="9544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68D71AB" w14:textId="77777777" w:rsidR="00074A3E" w:rsidRDefault="00074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97EF4"/>
    <w:multiLevelType w:val="hybridMultilevel"/>
    <w:tmpl w:val="C3C880CE"/>
    <w:lvl w:ilvl="0" w:tplc="1012C81E">
      <w:numFmt w:val="bullet"/>
      <w:lvlText w:val="-"/>
      <w:lvlJc w:val="left"/>
      <w:pPr>
        <w:ind w:left="720" w:hanging="360"/>
      </w:pPr>
      <w:rPr>
        <w:rFonts w:ascii="Calibri" w:eastAsia="SimSu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43457"/>
    <w:multiLevelType w:val="hybridMultilevel"/>
    <w:tmpl w:val="5C662832"/>
    <w:lvl w:ilvl="0" w:tplc="B47A3F06">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35259"/>
    <w:multiLevelType w:val="hybridMultilevel"/>
    <w:tmpl w:val="E524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AA6A48"/>
    <w:multiLevelType w:val="hybridMultilevel"/>
    <w:tmpl w:val="49E2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D2603C"/>
    <w:multiLevelType w:val="hybridMultilevel"/>
    <w:tmpl w:val="329C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0AB"/>
    <w:rsid w:val="00010289"/>
    <w:rsid w:val="00054AB5"/>
    <w:rsid w:val="00065AEE"/>
    <w:rsid w:val="00074A3E"/>
    <w:rsid w:val="00087F97"/>
    <w:rsid w:val="000916CB"/>
    <w:rsid w:val="000B2529"/>
    <w:rsid w:val="000D3F1E"/>
    <w:rsid w:val="0010531C"/>
    <w:rsid w:val="00113BEA"/>
    <w:rsid w:val="0012050D"/>
    <w:rsid w:val="001663A7"/>
    <w:rsid w:val="00171833"/>
    <w:rsid w:val="00193CEE"/>
    <w:rsid w:val="001C368A"/>
    <w:rsid w:val="00224BCC"/>
    <w:rsid w:val="002361DB"/>
    <w:rsid w:val="00276B7D"/>
    <w:rsid w:val="002B2895"/>
    <w:rsid w:val="002F3548"/>
    <w:rsid w:val="003156A6"/>
    <w:rsid w:val="003173BC"/>
    <w:rsid w:val="003610AB"/>
    <w:rsid w:val="00391304"/>
    <w:rsid w:val="003951B6"/>
    <w:rsid w:val="003A35D2"/>
    <w:rsid w:val="003A6E23"/>
    <w:rsid w:val="003B0812"/>
    <w:rsid w:val="003B5D10"/>
    <w:rsid w:val="003B63FA"/>
    <w:rsid w:val="003F68B5"/>
    <w:rsid w:val="00477FF3"/>
    <w:rsid w:val="00495251"/>
    <w:rsid w:val="004D1353"/>
    <w:rsid w:val="00505CB8"/>
    <w:rsid w:val="00544A39"/>
    <w:rsid w:val="00557C60"/>
    <w:rsid w:val="00570646"/>
    <w:rsid w:val="005B04A4"/>
    <w:rsid w:val="005B0E0F"/>
    <w:rsid w:val="005C487C"/>
    <w:rsid w:val="005C6EF1"/>
    <w:rsid w:val="005E7F75"/>
    <w:rsid w:val="00601B8C"/>
    <w:rsid w:val="00626270"/>
    <w:rsid w:val="006A2451"/>
    <w:rsid w:val="006A34CC"/>
    <w:rsid w:val="006E12EA"/>
    <w:rsid w:val="0071450C"/>
    <w:rsid w:val="00741D53"/>
    <w:rsid w:val="00743DA8"/>
    <w:rsid w:val="0077235D"/>
    <w:rsid w:val="00780950"/>
    <w:rsid w:val="007D5272"/>
    <w:rsid w:val="007F5985"/>
    <w:rsid w:val="008174E0"/>
    <w:rsid w:val="00836F6E"/>
    <w:rsid w:val="008A4953"/>
    <w:rsid w:val="008D54CA"/>
    <w:rsid w:val="008F46CF"/>
    <w:rsid w:val="009174EE"/>
    <w:rsid w:val="00921F41"/>
    <w:rsid w:val="00952780"/>
    <w:rsid w:val="009531CB"/>
    <w:rsid w:val="00962DF3"/>
    <w:rsid w:val="00981F52"/>
    <w:rsid w:val="00983882"/>
    <w:rsid w:val="009A369A"/>
    <w:rsid w:val="00A3783B"/>
    <w:rsid w:val="00A46095"/>
    <w:rsid w:val="00A562BD"/>
    <w:rsid w:val="00A70E6D"/>
    <w:rsid w:val="00AC1945"/>
    <w:rsid w:val="00B65FC4"/>
    <w:rsid w:val="00B831B6"/>
    <w:rsid w:val="00BD711C"/>
    <w:rsid w:val="00C04BEF"/>
    <w:rsid w:val="00C14EDB"/>
    <w:rsid w:val="00C227BD"/>
    <w:rsid w:val="00C2707A"/>
    <w:rsid w:val="00C47AFB"/>
    <w:rsid w:val="00C75EC8"/>
    <w:rsid w:val="00CA6E75"/>
    <w:rsid w:val="00CA7818"/>
    <w:rsid w:val="00CD5CA2"/>
    <w:rsid w:val="00CE1A26"/>
    <w:rsid w:val="00D90E9C"/>
    <w:rsid w:val="00D91E52"/>
    <w:rsid w:val="00DE279A"/>
    <w:rsid w:val="00DE3C9C"/>
    <w:rsid w:val="00E0482F"/>
    <w:rsid w:val="00E15249"/>
    <w:rsid w:val="00E3725B"/>
    <w:rsid w:val="00E53B41"/>
    <w:rsid w:val="00E55196"/>
    <w:rsid w:val="00EA0BF8"/>
    <w:rsid w:val="00EC4DA3"/>
    <w:rsid w:val="00EE5D8E"/>
    <w:rsid w:val="00F11E19"/>
    <w:rsid w:val="00F44EAE"/>
    <w:rsid w:val="00FC3F89"/>
    <w:rsid w:val="00FC5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7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B831B6"/>
    <w:pPr>
      <w:spacing w:after="0" w:line="240" w:lineRule="auto"/>
    </w:pPr>
    <w:rPr>
      <w:rFonts w:ascii="Arial" w:eastAsia="SimSun" w:hAnsi="Arial" w:cs="Arial"/>
      <w:sz w:val="20"/>
      <w:szCs w:val="20"/>
      <w:lang w:eastAsia="en-US"/>
    </w:rPr>
  </w:style>
  <w:style w:type="paragraph" w:styleId="ListParagraph">
    <w:name w:val="List Paragraph"/>
    <w:basedOn w:val="Normal"/>
    <w:uiPriority w:val="34"/>
    <w:qFormat/>
    <w:rsid w:val="00981F52"/>
    <w:pPr>
      <w:ind w:left="720"/>
      <w:contextualSpacing/>
    </w:pPr>
  </w:style>
  <w:style w:type="character" w:styleId="Hyperlink">
    <w:name w:val="Hyperlink"/>
    <w:basedOn w:val="DefaultParagraphFont"/>
    <w:uiPriority w:val="99"/>
    <w:unhideWhenUsed/>
    <w:rsid w:val="008F46CF"/>
    <w:rPr>
      <w:color w:val="0000FF" w:themeColor="hyperlink"/>
      <w:u w:val="single"/>
    </w:rPr>
  </w:style>
  <w:style w:type="table" w:styleId="TableGrid">
    <w:name w:val="Table Grid"/>
    <w:basedOn w:val="TableNormal"/>
    <w:uiPriority w:val="59"/>
    <w:rsid w:val="008F46C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4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50C"/>
  </w:style>
  <w:style w:type="paragraph" w:styleId="Footer">
    <w:name w:val="footer"/>
    <w:basedOn w:val="Normal"/>
    <w:link w:val="FooterChar"/>
    <w:uiPriority w:val="99"/>
    <w:unhideWhenUsed/>
    <w:rsid w:val="00714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50C"/>
  </w:style>
  <w:style w:type="paragraph" w:styleId="NoSpacing">
    <w:name w:val="No Spacing"/>
    <w:link w:val="NoSpacingChar"/>
    <w:uiPriority w:val="1"/>
    <w:qFormat/>
    <w:rsid w:val="00074A3E"/>
    <w:pPr>
      <w:spacing w:after="0" w:line="240" w:lineRule="auto"/>
    </w:pPr>
    <w:rPr>
      <w:lang w:eastAsia="ja-JP"/>
    </w:rPr>
  </w:style>
  <w:style w:type="character" w:customStyle="1" w:styleId="NoSpacingChar">
    <w:name w:val="No Spacing Char"/>
    <w:basedOn w:val="DefaultParagraphFont"/>
    <w:link w:val="NoSpacing"/>
    <w:uiPriority w:val="1"/>
    <w:rsid w:val="00074A3E"/>
    <w:rPr>
      <w:lang w:eastAsia="ja-JP"/>
    </w:rPr>
  </w:style>
  <w:style w:type="paragraph" w:customStyle="1" w:styleId="Default">
    <w:name w:val="Default"/>
    <w:rsid w:val="00074A3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D135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135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10531C"/>
    <w:rPr>
      <w:color w:val="800080" w:themeColor="followedHyperlink"/>
      <w:u w:val="single"/>
    </w:rPr>
  </w:style>
  <w:style w:type="character" w:styleId="CommentReference">
    <w:name w:val="annotation reference"/>
    <w:basedOn w:val="DefaultParagraphFont"/>
    <w:uiPriority w:val="99"/>
    <w:semiHidden/>
    <w:unhideWhenUsed/>
    <w:rsid w:val="003A35D2"/>
    <w:rPr>
      <w:sz w:val="16"/>
      <w:szCs w:val="16"/>
    </w:rPr>
  </w:style>
  <w:style w:type="paragraph" w:styleId="CommentText">
    <w:name w:val="annotation text"/>
    <w:basedOn w:val="Normal"/>
    <w:link w:val="CommentTextChar"/>
    <w:uiPriority w:val="99"/>
    <w:semiHidden/>
    <w:unhideWhenUsed/>
    <w:rsid w:val="003A35D2"/>
    <w:pPr>
      <w:spacing w:line="240" w:lineRule="auto"/>
    </w:pPr>
    <w:rPr>
      <w:sz w:val="20"/>
      <w:szCs w:val="20"/>
    </w:rPr>
  </w:style>
  <w:style w:type="character" w:customStyle="1" w:styleId="CommentTextChar">
    <w:name w:val="Comment Text Char"/>
    <w:basedOn w:val="DefaultParagraphFont"/>
    <w:link w:val="CommentText"/>
    <w:uiPriority w:val="99"/>
    <w:semiHidden/>
    <w:rsid w:val="003A35D2"/>
    <w:rPr>
      <w:sz w:val="20"/>
      <w:szCs w:val="20"/>
    </w:rPr>
  </w:style>
  <w:style w:type="paragraph" w:styleId="CommentSubject">
    <w:name w:val="annotation subject"/>
    <w:basedOn w:val="CommentText"/>
    <w:next w:val="CommentText"/>
    <w:link w:val="CommentSubjectChar"/>
    <w:uiPriority w:val="99"/>
    <w:semiHidden/>
    <w:unhideWhenUsed/>
    <w:rsid w:val="003A35D2"/>
    <w:rPr>
      <w:b/>
      <w:bCs/>
    </w:rPr>
  </w:style>
  <w:style w:type="character" w:customStyle="1" w:styleId="CommentSubjectChar">
    <w:name w:val="Comment Subject Char"/>
    <w:basedOn w:val="CommentTextChar"/>
    <w:link w:val="CommentSubject"/>
    <w:uiPriority w:val="99"/>
    <w:semiHidden/>
    <w:rsid w:val="003A35D2"/>
    <w:rPr>
      <w:b/>
      <w:bCs/>
      <w:sz w:val="20"/>
      <w:szCs w:val="20"/>
    </w:rPr>
  </w:style>
  <w:style w:type="paragraph" w:styleId="Revision">
    <w:name w:val="Revision"/>
    <w:hidden/>
    <w:uiPriority w:val="99"/>
    <w:semiHidden/>
    <w:rsid w:val="00C47A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B831B6"/>
    <w:pPr>
      <w:spacing w:after="0" w:line="240" w:lineRule="auto"/>
    </w:pPr>
    <w:rPr>
      <w:rFonts w:ascii="Arial" w:eastAsia="SimSun" w:hAnsi="Arial" w:cs="Arial"/>
      <w:sz w:val="20"/>
      <w:szCs w:val="20"/>
      <w:lang w:eastAsia="en-US"/>
    </w:rPr>
  </w:style>
  <w:style w:type="paragraph" w:styleId="ListParagraph">
    <w:name w:val="List Paragraph"/>
    <w:basedOn w:val="Normal"/>
    <w:uiPriority w:val="34"/>
    <w:qFormat/>
    <w:rsid w:val="00981F52"/>
    <w:pPr>
      <w:ind w:left="720"/>
      <w:contextualSpacing/>
    </w:pPr>
  </w:style>
  <w:style w:type="character" w:styleId="Hyperlink">
    <w:name w:val="Hyperlink"/>
    <w:basedOn w:val="DefaultParagraphFont"/>
    <w:uiPriority w:val="99"/>
    <w:unhideWhenUsed/>
    <w:rsid w:val="008F46CF"/>
    <w:rPr>
      <w:color w:val="0000FF" w:themeColor="hyperlink"/>
      <w:u w:val="single"/>
    </w:rPr>
  </w:style>
  <w:style w:type="table" w:styleId="TableGrid">
    <w:name w:val="Table Grid"/>
    <w:basedOn w:val="TableNormal"/>
    <w:uiPriority w:val="59"/>
    <w:rsid w:val="008F46C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4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50C"/>
  </w:style>
  <w:style w:type="paragraph" w:styleId="Footer">
    <w:name w:val="footer"/>
    <w:basedOn w:val="Normal"/>
    <w:link w:val="FooterChar"/>
    <w:uiPriority w:val="99"/>
    <w:unhideWhenUsed/>
    <w:rsid w:val="00714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50C"/>
  </w:style>
  <w:style w:type="paragraph" w:styleId="NoSpacing">
    <w:name w:val="No Spacing"/>
    <w:link w:val="NoSpacingChar"/>
    <w:uiPriority w:val="1"/>
    <w:qFormat/>
    <w:rsid w:val="00074A3E"/>
    <w:pPr>
      <w:spacing w:after="0" w:line="240" w:lineRule="auto"/>
    </w:pPr>
    <w:rPr>
      <w:lang w:eastAsia="ja-JP"/>
    </w:rPr>
  </w:style>
  <w:style w:type="character" w:customStyle="1" w:styleId="NoSpacingChar">
    <w:name w:val="No Spacing Char"/>
    <w:basedOn w:val="DefaultParagraphFont"/>
    <w:link w:val="NoSpacing"/>
    <w:uiPriority w:val="1"/>
    <w:rsid w:val="00074A3E"/>
    <w:rPr>
      <w:lang w:eastAsia="ja-JP"/>
    </w:rPr>
  </w:style>
  <w:style w:type="paragraph" w:customStyle="1" w:styleId="Default">
    <w:name w:val="Default"/>
    <w:rsid w:val="00074A3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D135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135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10531C"/>
    <w:rPr>
      <w:color w:val="800080" w:themeColor="followedHyperlink"/>
      <w:u w:val="single"/>
    </w:rPr>
  </w:style>
  <w:style w:type="character" w:styleId="CommentReference">
    <w:name w:val="annotation reference"/>
    <w:basedOn w:val="DefaultParagraphFont"/>
    <w:uiPriority w:val="99"/>
    <w:semiHidden/>
    <w:unhideWhenUsed/>
    <w:rsid w:val="003A35D2"/>
    <w:rPr>
      <w:sz w:val="16"/>
      <w:szCs w:val="16"/>
    </w:rPr>
  </w:style>
  <w:style w:type="paragraph" w:styleId="CommentText">
    <w:name w:val="annotation text"/>
    <w:basedOn w:val="Normal"/>
    <w:link w:val="CommentTextChar"/>
    <w:uiPriority w:val="99"/>
    <w:semiHidden/>
    <w:unhideWhenUsed/>
    <w:rsid w:val="003A35D2"/>
    <w:pPr>
      <w:spacing w:line="240" w:lineRule="auto"/>
    </w:pPr>
    <w:rPr>
      <w:sz w:val="20"/>
      <w:szCs w:val="20"/>
    </w:rPr>
  </w:style>
  <w:style w:type="character" w:customStyle="1" w:styleId="CommentTextChar">
    <w:name w:val="Comment Text Char"/>
    <w:basedOn w:val="DefaultParagraphFont"/>
    <w:link w:val="CommentText"/>
    <w:uiPriority w:val="99"/>
    <w:semiHidden/>
    <w:rsid w:val="003A35D2"/>
    <w:rPr>
      <w:sz w:val="20"/>
      <w:szCs w:val="20"/>
    </w:rPr>
  </w:style>
  <w:style w:type="paragraph" w:styleId="CommentSubject">
    <w:name w:val="annotation subject"/>
    <w:basedOn w:val="CommentText"/>
    <w:next w:val="CommentText"/>
    <w:link w:val="CommentSubjectChar"/>
    <w:uiPriority w:val="99"/>
    <w:semiHidden/>
    <w:unhideWhenUsed/>
    <w:rsid w:val="003A35D2"/>
    <w:rPr>
      <w:b/>
      <w:bCs/>
    </w:rPr>
  </w:style>
  <w:style w:type="character" w:customStyle="1" w:styleId="CommentSubjectChar">
    <w:name w:val="Comment Subject Char"/>
    <w:basedOn w:val="CommentTextChar"/>
    <w:link w:val="CommentSubject"/>
    <w:uiPriority w:val="99"/>
    <w:semiHidden/>
    <w:rsid w:val="003A35D2"/>
    <w:rPr>
      <w:b/>
      <w:bCs/>
      <w:sz w:val="20"/>
      <w:szCs w:val="20"/>
    </w:rPr>
  </w:style>
  <w:style w:type="paragraph" w:styleId="Revision">
    <w:name w:val="Revision"/>
    <w:hidden/>
    <w:uiPriority w:val="99"/>
    <w:semiHidden/>
    <w:rsid w:val="00C47A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7008">
      <w:bodyDiv w:val="1"/>
      <w:marLeft w:val="0"/>
      <w:marRight w:val="0"/>
      <w:marTop w:val="0"/>
      <w:marBottom w:val="0"/>
      <w:divBdr>
        <w:top w:val="none" w:sz="0" w:space="0" w:color="auto"/>
        <w:left w:val="none" w:sz="0" w:space="0" w:color="auto"/>
        <w:bottom w:val="none" w:sz="0" w:space="0" w:color="auto"/>
        <w:right w:val="none" w:sz="0" w:space="0" w:color="auto"/>
      </w:divBdr>
    </w:div>
    <w:div w:id="982004146">
      <w:bodyDiv w:val="1"/>
      <w:marLeft w:val="0"/>
      <w:marRight w:val="0"/>
      <w:marTop w:val="0"/>
      <w:marBottom w:val="0"/>
      <w:divBdr>
        <w:top w:val="none" w:sz="0" w:space="0" w:color="auto"/>
        <w:left w:val="none" w:sz="0" w:space="0" w:color="auto"/>
        <w:bottom w:val="none" w:sz="0" w:space="0" w:color="auto"/>
        <w:right w:val="none" w:sz="0" w:space="0" w:color="auto"/>
      </w:divBdr>
    </w:div>
    <w:div w:id="1475370243">
      <w:bodyDiv w:val="1"/>
      <w:marLeft w:val="0"/>
      <w:marRight w:val="0"/>
      <w:marTop w:val="0"/>
      <w:marBottom w:val="0"/>
      <w:divBdr>
        <w:top w:val="none" w:sz="0" w:space="0" w:color="auto"/>
        <w:left w:val="none" w:sz="0" w:space="0" w:color="auto"/>
        <w:bottom w:val="none" w:sz="0" w:space="0" w:color="auto"/>
        <w:right w:val="none" w:sz="0" w:space="0" w:color="auto"/>
      </w:divBdr>
    </w:div>
    <w:div w:id="1664315944">
      <w:bodyDiv w:val="1"/>
      <w:marLeft w:val="0"/>
      <w:marRight w:val="0"/>
      <w:marTop w:val="0"/>
      <w:marBottom w:val="0"/>
      <w:divBdr>
        <w:top w:val="none" w:sz="0" w:space="0" w:color="auto"/>
        <w:left w:val="none" w:sz="0" w:space="0" w:color="auto"/>
        <w:bottom w:val="none" w:sz="0" w:space="0" w:color="auto"/>
        <w:right w:val="none" w:sz="0" w:space="0" w:color="auto"/>
      </w:divBdr>
    </w:div>
    <w:div w:id="189414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inzhijie@tjpa-chin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azel.wong@icti-car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ti-care.org/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ystem.china-toy-expo.com/2015/visitor/preregc.asp"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yinzhijie@tjpa-china.org" TargetMode="External"/><Relationship Id="rId14" Type="http://schemas.openxmlformats.org/officeDocument/2006/relationships/hyperlink" Target="http://system.china-toy-expo.com/2015/visitor/preregc.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A8FB0-50DD-4346-AFF7-2558CA72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hazel.wong</dc:creator>
  <cp:lastModifiedBy>hazel.wong</cp:lastModifiedBy>
  <cp:revision>7</cp:revision>
  <cp:lastPrinted>2015-09-07T09:41:00Z</cp:lastPrinted>
  <dcterms:created xsi:type="dcterms:W3CDTF">2015-09-07T08:57:00Z</dcterms:created>
  <dcterms:modified xsi:type="dcterms:W3CDTF">2015-09-08T06:46:00Z</dcterms:modified>
</cp:coreProperties>
</file>