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64" w:rsidRDefault="003E50EF">
      <w:pPr>
        <w:spacing w:line="360" w:lineRule="auto"/>
        <w:jc w:val="center"/>
        <w:rPr>
          <w:rFonts w:ascii="仿宋_GB2312" w:eastAsia="仿宋_GB2312" w:hint="eastAsia"/>
          <w:b/>
          <w:bCs/>
          <w:sz w:val="28"/>
          <w:szCs w:val="28"/>
        </w:rPr>
      </w:pPr>
      <w:r w:rsidRPr="004569E0">
        <w:rPr>
          <w:rFonts w:ascii="仿宋_GB2312" w:eastAsia="仿宋_GB2312" w:hint="eastAsia"/>
          <w:b/>
          <w:bCs/>
          <w:sz w:val="28"/>
          <w:szCs w:val="28"/>
        </w:rPr>
        <w:t>电商综合体项目</w:t>
      </w:r>
    </w:p>
    <w:p w:rsidR="004569E0" w:rsidRPr="004569E0" w:rsidRDefault="004569E0">
      <w:pPr>
        <w:spacing w:line="360" w:lineRule="auto"/>
        <w:jc w:val="center"/>
        <w:rPr>
          <w:rFonts w:ascii="仿宋_GB2312" w:eastAsia="仿宋_GB2312" w:hint="eastAsia"/>
          <w:b/>
          <w:bCs/>
          <w:sz w:val="28"/>
          <w:szCs w:val="28"/>
        </w:rPr>
      </w:pPr>
    </w:p>
    <w:p w:rsidR="00CC3164" w:rsidRPr="004569E0" w:rsidRDefault="003E50EF">
      <w:pPr>
        <w:spacing w:line="360" w:lineRule="auto"/>
        <w:rPr>
          <w:rFonts w:ascii="仿宋_GB2312" w:eastAsia="仿宋_GB2312" w:hAnsiTheme="minorEastAsia" w:cstheme="minorEastAsia"/>
          <w:sz w:val="28"/>
          <w:szCs w:val="28"/>
        </w:rPr>
      </w:pPr>
      <w:r w:rsidRPr="004569E0">
        <w:rPr>
          <w:rFonts w:ascii="仿宋_GB2312" w:eastAsia="仿宋_GB2312" w:hAnsiTheme="minorEastAsia" w:cstheme="minorEastAsia" w:hint="eastAsia"/>
          <w:b/>
          <w:sz w:val="28"/>
          <w:szCs w:val="28"/>
        </w:rPr>
        <w:t>一、项目名称：</w:t>
      </w:r>
      <w:r w:rsidRPr="004569E0">
        <w:rPr>
          <w:rFonts w:ascii="仿宋_GB2312" w:eastAsia="仿宋_GB2312" w:hAnsiTheme="minorEastAsia" w:cstheme="minorEastAsia" w:hint="eastAsia"/>
          <w:sz w:val="28"/>
          <w:szCs w:val="28"/>
        </w:rPr>
        <w:t>电商综合体</w:t>
      </w:r>
    </w:p>
    <w:p w:rsidR="00CC3164" w:rsidRPr="004569E0" w:rsidRDefault="003E50EF">
      <w:pPr>
        <w:spacing w:line="360" w:lineRule="auto"/>
        <w:rPr>
          <w:rFonts w:ascii="仿宋_GB2312" w:eastAsia="仿宋_GB2312" w:hAnsiTheme="minorEastAsia" w:cstheme="minorEastAsia"/>
          <w:sz w:val="28"/>
          <w:szCs w:val="28"/>
        </w:rPr>
      </w:pPr>
      <w:r w:rsidRPr="004569E0">
        <w:rPr>
          <w:rFonts w:ascii="仿宋_GB2312" w:eastAsia="仿宋_GB2312" w:hAnsiTheme="minorEastAsia" w:cstheme="minorEastAsia" w:hint="eastAsia"/>
          <w:b/>
          <w:sz w:val="28"/>
          <w:szCs w:val="28"/>
        </w:rPr>
        <w:t>二、申报单位：</w:t>
      </w:r>
      <w:r w:rsidRPr="004569E0">
        <w:rPr>
          <w:rFonts w:ascii="仿宋_GB2312" w:eastAsia="仿宋_GB2312" w:hAnsiTheme="minorEastAsia" w:cstheme="minorEastAsia" w:hint="eastAsia"/>
          <w:sz w:val="28"/>
          <w:szCs w:val="28"/>
        </w:rPr>
        <w:t>山西华商盛天城市投资建设有限公司</w:t>
      </w:r>
    </w:p>
    <w:p w:rsidR="00CC3164" w:rsidRPr="004569E0" w:rsidRDefault="003E50EF">
      <w:pPr>
        <w:spacing w:line="360" w:lineRule="auto"/>
        <w:rPr>
          <w:rFonts w:ascii="仿宋_GB2312" w:eastAsia="仿宋_GB2312" w:hAnsiTheme="minorEastAsia" w:cstheme="minorEastAsia"/>
          <w:b/>
          <w:sz w:val="28"/>
          <w:szCs w:val="28"/>
        </w:rPr>
      </w:pPr>
      <w:r w:rsidRPr="004569E0">
        <w:rPr>
          <w:rFonts w:ascii="仿宋_GB2312" w:eastAsia="仿宋_GB2312" w:hAnsiTheme="minorEastAsia" w:cstheme="minorEastAsia" w:hint="eastAsia"/>
          <w:b/>
          <w:sz w:val="28"/>
          <w:szCs w:val="28"/>
        </w:rPr>
        <w:t>三、申报单位简况</w:t>
      </w:r>
    </w:p>
    <w:p w:rsidR="00CC3164" w:rsidRPr="004569E0" w:rsidRDefault="003E50EF">
      <w:pPr>
        <w:spacing w:line="360" w:lineRule="auto"/>
        <w:rPr>
          <w:rFonts w:ascii="仿宋_GB2312" w:eastAsia="仿宋_GB2312" w:hAnsiTheme="minorEastAsia" w:cstheme="minorEastAsia"/>
          <w:sz w:val="28"/>
          <w:szCs w:val="28"/>
        </w:rPr>
      </w:pPr>
      <w:r w:rsidRPr="004569E0">
        <w:rPr>
          <w:rFonts w:ascii="仿宋_GB2312" w:eastAsia="仿宋_GB2312" w:hAnsiTheme="minorEastAsia" w:cstheme="minorEastAsia" w:hint="eastAsia"/>
          <w:sz w:val="28"/>
          <w:szCs w:val="28"/>
        </w:rPr>
        <w:t xml:space="preserve">    山西华商盛天城市投资建设有限公司成立于2011年12月23日，注册资本贰亿伍仟万元整，主要投资城市、建设城市、服务城市；用PPP模式，打造低碳新型城镇化；利用自身的资本、资源和技术，使政府因资金困扰而无法实现的城市建设项目可以在短期内由想法变为现实。</w:t>
      </w:r>
    </w:p>
    <w:p w:rsidR="00CC3164" w:rsidRPr="004569E0" w:rsidRDefault="003E50EF">
      <w:pPr>
        <w:spacing w:line="360" w:lineRule="auto"/>
        <w:rPr>
          <w:rFonts w:ascii="仿宋_GB2312" w:eastAsia="仿宋_GB2312" w:hAnsiTheme="minorEastAsia" w:cstheme="minorEastAsia"/>
          <w:b/>
          <w:sz w:val="28"/>
          <w:szCs w:val="28"/>
        </w:rPr>
      </w:pPr>
      <w:r w:rsidRPr="004569E0">
        <w:rPr>
          <w:rFonts w:ascii="仿宋_GB2312" w:eastAsia="仿宋_GB2312" w:hAnsiTheme="minorEastAsia" w:cstheme="minorEastAsia" w:hint="eastAsia"/>
          <w:b/>
          <w:sz w:val="28"/>
          <w:szCs w:val="28"/>
        </w:rPr>
        <w:t>四、项目概况</w:t>
      </w:r>
    </w:p>
    <w:p w:rsidR="00CC3164" w:rsidRPr="004569E0" w:rsidRDefault="003E50EF">
      <w:pPr>
        <w:spacing w:line="360" w:lineRule="auto"/>
        <w:rPr>
          <w:rFonts w:ascii="仿宋_GB2312" w:eastAsia="仿宋_GB2312" w:hAnsiTheme="minorEastAsia" w:cstheme="minorEastAsia"/>
          <w:sz w:val="28"/>
          <w:szCs w:val="28"/>
        </w:rPr>
      </w:pPr>
      <w:r w:rsidRPr="004569E0">
        <w:rPr>
          <w:rFonts w:ascii="仿宋_GB2312" w:eastAsia="仿宋_GB2312" w:hAnsiTheme="minorEastAsia" w:cstheme="minorEastAsia" w:hint="eastAsia"/>
          <w:sz w:val="28"/>
          <w:szCs w:val="28"/>
        </w:rPr>
        <w:t>（一）</w:t>
      </w:r>
      <w:r w:rsidR="004569E0">
        <w:rPr>
          <w:rFonts w:ascii="仿宋_GB2312" w:eastAsia="仿宋_GB2312" w:hAnsiTheme="minorEastAsia" w:cstheme="minorEastAsia" w:hint="eastAsia"/>
          <w:sz w:val="28"/>
          <w:szCs w:val="28"/>
        </w:rPr>
        <w:t>项目内容</w:t>
      </w:r>
    </w:p>
    <w:p w:rsidR="00CC3164" w:rsidRDefault="004569E0" w:rsidP="004569E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1、项目背景概况：</w:t>
      </w:r>
      <w:r w:rsidR="003E50EF" w:rsidRPr="004569E0">
        <w:rPr>
          <w:rFonts w:ascii="仿宋_GB2312" w:eastAsia="仿宋_GB2312" w:hAnsiTheme="minorEastAsia" w:cstheme="minorEastAsia" w:hint="eastAsia"/>
          <w:sz w:val="28"/>
          <w:szCs w:val="28"/>
        </w:rPr>
        <w:t>运城市位于山西省南部，黄河金三角产业转移示范区的中部，是未来协作区的总部座落城市。高铁商务区位于运城市北侧，盐湖工业园的南侧，空港工业园的西北侧，距离空港4KM，距离主城区5KM。高铁商务区紧邻大运高速、运三高速、大西客运专线、233省道，对外形成“三向五口”的便捷交通网络，成为服务于黄河金三角经济圈的交通中枢及城市客厅。高铁商务区依托大西客专运城北站，按照低碳理念和生态水准，高标准建设客站周边片区，重点发展商务、服务外包、金融信贷、信息服务、文化娱乐、大型购物、高等餐饮、住宅开发等产业。</w:t>
      </w:r>
    </w:p>
    <w:p w:rsidR="00CC3164" w:rsidRPr="004569E0" w:rsidRDefault="004569E0" w:rsidP="004569E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2、项目建设内容及规模：</w:t>
      </w:r>
      <w:r w:rsidR="003E50EF" w:rsidRPr="004569E0">
        <w:rPr>
          <w:rFonts w:ascii="仿宋_GB2312" w:eastAsia="仿宋_GB2312" w:hAnsiTheme="minorEastAsia" w:cstheme="minorEastAsia" w:hint="eastAsia"/>
          <w:sz w:val="28"/>
          <w:szCs w:val="28"/>
        </w:rPr>
        <w:t>电商综合体项目位于高铁商务区内。选址</w:t>
      </w:r>
      <w:r w:rsidR="003E50EF" w:rsidRPr="004569E0">
        <w:rPr>
          <w:rFonts w:ascii="仿宋_GB2312" w:eastAsia="仿宋_GB2312" w:hAnsiTheme="minorEastAsia" w:cstheme="minorEastAsia" w:hint="eastAsia"/>
          <w:sz w:val="28"/>
          <w:szCs w:val="28"/>
        </w:rPr>
        <w:lastRenderedPageBreak/>
        <w:t>于迎宾街以南、荟萃街以北、站前路以西。该项目立足黄河金三角丰富的资源和实体企业优势，打造区域大宗商品对外贸易的平台；面向金三角广阔市场，导入国内外知名消费类电商，打造辐射区域的电商聚集中心；依托金三角区域商贸基础，升级传统流通方式，吸引各类B2B和B2C电子商务企业设立区域总部、研发中心、结算中心和展示体验中心，打造国家级电子商务创新基地。项目占地约93亩，建筑面积达31万平方米。</w:t>
      </w:r>
    </w:p>
    <w:p w:rsidR="00CC3164" w:rsidRPr="004569E0" w:rsidRDefault="004569E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3E50EF" w:rsidRPr="004569E0">
        <w:rPr>
          <w:rFonts w:ascii="仿宋_GB2312" w:eastAsia="仿宋_GB2312" w:hAnsiTheme="minorEastAsia" w:cstheme="minorEastAsia" w:hint="eastAsia"/>
          <w:sz w:val="28"/>
          <w:szCs w:val="28"/>
        </w:rPr>
        <w:t>项目投资估算：总投资约15亿元</w:t>
      </w:r>
    </w:p>
    <w:p w:rsidR="00CC3164" w:rsidRPr="004569E0" w:rsidRDefault="004569E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（三）</w:t>
      </w:r>
      <w:r w:rsidR="003E50EF" w:rsidRPr="004569E0">
        <w:rPr>
          <w:rFonts w:ascii="仿宋_GB2312" w:eastAsia="仿宋_GB2312" w:hAnsiTheme="minorEastAsia" w:cstheme="minorEastAsia" w:hint="eastAsia"/>
          <w:sz w:val="28"/>
          <w:szCs w:val="28"/>
        </w:rPr>
        <w:t>项目配套条件：水、电、气、通讯及其他已配套</w:t>
      </w:r>
    </w:p>
    <w:p w:rsidR="00CC3164" w:rsidRPr="002C1DA8" w:rsidRDefault="003E50EF">
      <w:pPr>
        <w:spacing w:line="360" w:lineRule="auto"/>
        <w:rPr>
          <w:rFonts w:ascii="仿宋_GB2312" w:eastAsia="仿宋_GB2312" w:hAnsiTheme="minorEastAsia" w:cstheme="minorEastAsia"/>
          <w:b/>
          <w:sz w:val="28"/>
          <w:szCs w:val="28"/>
        </w:rPr>
      </w:pPr>
      <w:r w:rsidRPr="002C1DA8">
        <w:rPr>
          <w:rFonts w:ascii="仿宋_GB2312" w:eastAsia="仿宋_GB2312" w:hAnsiTheme="minorEastAsia" w:cstheme="minorEastAsia" w:hint="eastAsia"/>
          <w:b/>
          <w:sz w:val="28"/>
          <w:szCs w:val="28"/>
        </w:rPr>
        <w:t>五、项目进展情况</w:t>
      </w:r>
    </w:p>
    <w:p w:rsidR="00CC3164" w:rsidRPr="004569E0" w:rsidRDefault="004569E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（一）</w:t>
      </w:r>
      <w:r w:rsidR="003E50EF" w:rsidRPr="004569E0">
        <w:rPr>
          <w:rFonts w:ascii="仿宋_GB2312" w:eastAsia="仿宋_GB2312" w:hAnsiTheme="minorEastAsia" w:cstheme="minorEastAsia" w:hint="eastAsia"/>
          <w:sz w:val="28"/>
          <w:szCs w:val="28"/>
        </w:rPr>
        <w:t>政策：符合国家、省、市产业政策及规划</w:t>
      </w:r>
    </w:p>
    <w:p w:rsidR="00CC3164" w:rsidRPr="004569E0" w:rsidRDefault="004569E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3E50EF" w:rsidRPr="004569E0">
        <w:rPr>
          <w:rFonts w:ascii="仿宋_GB2312" w:eastAsia="仿宋_GB2312" w:hAnsiTheme="minorEastAsia" w:cstheme="minorEastAsia" w:hint="eastAsia"/>
          <w:sz w:val="28"/>
          <w:szCs w:val="28"/>
        </w:rPr>
        <w:t>项目已取得土地批复</w:t>
      </w:r>
    </w:p>
    <w:p w:rsidR="00CC3164" w:rsidRPr="004569E0" w:rsidRDefault="003E50EF">
      <w:pPr>
        <w:spacing w:line="360" w:lineRule="auto"/>
        <w:rPr>
          <w:rFonts w:ascii="仿宋_GB2312" w:eastAsia="仿宋_GB2312" w:hAnsiTheme="minorEastAsia" w:cstheme="minorEastAsia"/>
          <w:sz w:val="28"/>
          <w:szCs w:val="28"/>
        </w:rPr>
      </w:pPr>
      <w:r w:rsidRPr="002C1DA8">
        <w:rPr>
          <w:rFonts w:ascii="仿宋_GB2312" w:eastAsia="仿宋_GB2312" w:hAnsiTheme="minorEastAsia" w:cstheme="minorEastAsia" w:hint="eastAsia"/>
          <w:b/>
          <w:sz w:val="28"/>
          <w:szCs w:val="28"/>
        </w:rPr>
        <w:t>六、拟引资方式：</w:t>
      </w:r>
      <w:r w:rsidRPr="004569E0">
        <w:rPr>
          <w:rFonts w:ascii="仿宋_GB2312" w:eastAsia="仿宋_GB2312" w:hAnsiTheme="minorEastAsia" w:cstheme="minorEastAsia" w:hint="eastAsia"/>
          <w:sz w:val="28"/>
          <w:szCs w:val="28"/>
        </w:rPr>
        <w:t>合资、合作、独资及其他</w:t>
      </w:r>
    </w:p>
    <w:p w:rsidR="00CC3164" w:rsidRPr="004569E0" w:rsidRDefault="00CC3164">
      <w:pPr>
        <w:rPr>
          <w:rFonts w:ascii="仿宋_GB2312" w:eastAsia="仿宋_GB2312" w:hint="eastAsia"/>
          <w:sz w:val="28"/>
          <w:szCs w:val="28"/>
        </w:rPr>
      </w:pPr>
      <w:bookmarkStart w:id="0" w:name="_GoBack"/>
      <w:bookmarkEnd w:id="0"/>
    </w:p>
    <w:sectPr w:rsidR="00CC3164" w:rsidRPr="004569E0" w:rsidSect="00CC31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951" w:rsidRDefault="00CC0951" w:rsidP="004569E0">
      <w:pPr>
        <w:rPr>
          <w:rFonts w:hint="eastAsia"/>
        </w:rPr>
      </w:pPr>
      <w:r>
        <w:separator/>
      </w:r>
    </w:p>
  </w:endnote>
  <w:endnote w:type="continuationSeparator" w:id="0">
    <w:p w:rsidR="00CC0951" w:rsidRDefault="00CC0951" w:rsidP="004569E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951" w:rsidRDefault="00CC0951" w:rsidP="004569E0">
      <w:pPr>
        <w:rPr>
          <w:rFonts w:hint="eastAsia"/>
        </w:rPr>
      </w:pPr>
      <w:r>
        <w:separator/>
      </w:r>
    </w:p>
  </w:footnote>
  <w:footnote w:type="continuationSeparator" w:id="0">
    <w:p w:rsidR="00CC0951" w:rsidRDefault="00CC0951" w:rsidP="004569E0">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6664DB"/>
    <w:rsid w:val="002C1DA8"/>
    <w:rsid w:val="003E50EF"/>
    <w:rsid w:val="00447557"/>
    <w:rsid w:val="004569E0"/>
    <w:rsid w:val="005432E3"/>
    <w:rsid w:val="00590B52"/>
    <w:rsid w:val="00CC0951"/>
    <w:rsid w:val="00CC3164"/>
    <w:rsid w:val="06666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1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69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69E0"/>
    <w:rPr>
      <w:kern w:val="2"/>
      <w:sz w:val="18"/>
      <w:szCs w:val="18"/>
    </w:rPr>
  </w:style>
  <w:style w:type="paragraph" w:styleId="a4">
    <w:name w:val="footer"/>
    <w:basedOn w:val="a"/>
    <w:link w:val="Char0"/>
    <w:rsid w:val="004569E0"/>
    <w:pPr>
      <w:tabs>
        <w:tab w:val="center" w:pos="4153"/>
        <w:tab w:val="right" w:pos="8306"/>
      </w:tabs>
      <w:snapToGrid w:val="0"/>
      <w:jc w:val="left"/>
    </w:pPr>
    <w:rPr>
      <w:sz w:val="18"/>
      <w:szCs w:val="18"/>
    </w:rPr>
  </w:style>
  <w:style w:type="character" w:customStyle="1" w:styleId="Char0">
    <w:name w:val="页脚 Char"/>
    <w:basedOn w:val="a0"/>
    <w:link w:val="a4"/>
    <w:rsid w:val="004569E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2016-12-15T07:07:00Z</dcterms:created>
  <dcterms:modified xsi:type="dcterms:W3CDTF">2017-04-28T08:27:00Z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