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2B7" w:rsidRDefault="009E32B7" w:rsidP="00E01148">
      <w:pPr>
        <w:pStyle w:val="p0"/>
        <w:spacing w:afterLines="50" w:line="500" w:lineRule="exact"/>
        <w:jc w:val="center"/>
        <w:rPr>
          <w:rFonts w:ascii="仿宋_GB2312" w:eastAsia="仿宋_GB2312" w:hAnsi="黑体" w:cs="黑体"/>
          <w:b/>
          <w:sz w:val="28"/>
          <w:szCs w:val="28"/>
        </w:rPr>
      </w:pPr>
    </w:p>
    <w:p w:rsidR="00183577" w:rsidRDefault="004D3582" w:rsidP="00E01148">
      <w:pPr>
        <w:pStyle w:val="p0"/>
        <w:spacing w:afterLines="50" w:line="500" w:lineRule="exact"/>
        <w:jc w:val="center"/>
        <w:rPr>
          <w:rFonts w:ascii="仿宋_GB2312" w:eastAsia="仿宋_GB2312" w:hAnsi="黑体" w:cs="黑体"/>
          <w:b/>
          <w:sz w:val="28"/>
          <w:szCs w:val="28"/>
        </w:rPr>
      </w:pPr>
      <w:r w:rsidRPr="0076702B">
        <w:rPr>
          <w:rFonts w:ascii="仿宋_GB2312" w:eastAsia="仿宋_GB2312" w:hAnsi="黑体" w:cs="黑体" w:hint="eastAsia"/>
          <w:b/>
          <w:sz w:val="28"/>
          <w:szCs w:val="28"/>
        </w:rPr>
        <w:t>轨道交通产业物流园项目</w:t>
      </w:r>
    </w:p>
    <w:p w:rsidR="00183577" w:rsidRPr="007E2B13" w:rsidRDefault="004D3582" w:rsidP="007E2B13">
      <w:pPr>
        <w:pStyle w:val="p0"/>
        <w:spacing w:line="500" w:lineRule="exact"/>
        <w:ind w:firstLineChars="200" w:firstLine="562"/>
        <w:rPr>
          <w:rFonts w:ascii="仿宋_GB2312" w:eastAsia="仿宋_GB2312" w:hAnsi="仿宋_GB2312" w:cs="仿宋_GB2312"/>
          <w:b/>
          <w:bCs/>
          <w:sz w:val="28"/>
          <w:szCs w:val="28"/>
        </w:rPr>
      </w:pPr>
      <w:r w:rsidRPr="007E2B13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一、项目名称</w:t>
      </w:r>
      <w:r w:rsidR="007E2B13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：</w:t>
      </w:r>
      <w:r w:rsidRPr="007E2B13">
        <w:rPr>
          <w:rFonts w:ascii="仿宋_GB2312" w:eastAsia="仿宋_GB2312" w:hAnsi="仿宋_GB2312" w:cs="仿宋_GB2312" w:hint="eastAsia"/>
          <w:sz w:val="28"/>
          <w:szCs w:val="28"/>
        </w:rPr>
        <w:t>轨道交通产业物流园项目</w:t>
      </w:r>
      <w:bookmarkStart w:id="0" w:name="_GoBack"/>
      <w:bookmarkEnd w:id="0"/>
    </w:p>
    <w:p w:rsidR="00183577" w:rsidRPr="007E2B13" w:rsidRDefault="004D3582" w:rsidP="007E2B13">
      <w:pPr>
        <w:pStyle w:val="p0"/>
        <w:spacing w:line="500" w:lineRule="exact"/>
        <w:ind w:firstLineChars="200" w:firstLine="562"/>
        <w:rPr>
          <w:rFonts w:ascii="仿宋_GB2312" w:eastAsia="仿宋_GB2312" w:hAnsi="仿宋_GB2312" w:cs="仿宋_GB2312"/>
          <w:b/>
          <w:bCs/>
          <w:sz w:val="28"/>
          <w:szCs w:val="28"/>
        </w:rPr>
      </w:pPr>
      <w:r w:rsidRPr="007E2B13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二、项目单位</w:t>
      </w:r>
      <w:r w:rsidR="007E2B13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：</w:t>
      </w:r>
      <w:r w:rsidRPr="007E2B13">
        <w:rPr>
          <w:rFonts w:ascii="仿宋_GB2312" w:eastAsia="仿宋_GB2312" w:hAnsi="仿宋_GB2312" w:cs="仿宋_GB2312" w:hint="eastAsia"/>
          <w:sz w:val="28"/>
          <w:szCs w:val="28"/>
        </w:rPr>
        <w:t>永济市招商局</w:t>
      </w:r>
    </w:p>
    <w:p w:rsidR="00183577" w:rsidRPr="007E2B13" w:rsidRDefault="004D3582" w:rsidP="007E2B13">
      <w:pPr>
        <w:pStyle w:val="p0"/>
        <w:spacing w:line="500" w:lineRule="exact"/>
        <w:ind w:firstLineChars="200" w:firstLine="562"/>
        <w:rPr>
          <w:rFonts w:ascii="仿宋_GB2312" w:eastAsia="仿宋_GB2312" w:hAnsi="仿宋_GB2312" w:cs="仿宋_GB2312"/>
          <w:b/>
          <w:bCs/>
          <w:sz w:val="28"/>
          <w:szCs w:val="28"/>
        </w:rPr>
      </w:pPr>
      <w:r w:rsidRPr="007E2B13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三、项目概况</w:t>
      </w:r>
    </w:p>
    <w:p w:rsidR="00183577" w:rsidRDefault="009E32B7" w:rsidP="007E2B13">
      <w:pPr>
        <w:pStyle w:val="p0"/>
        <w:spacing w:line="500" w:lineRule="exact"/>
        <w:ind w:firstLineChars="200" w:firstLine="562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（一）项目内容</w:t>
      </w:r>
    </w:p>
    <w:p w:rsidR="00183577" w:rsidRPr="007E2B13" w:rsidRDefault="009E32B7" w:rsidP="009E32B7">
      <w:pPr>
        <w:pStyle w:val="p0"/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9E32B7">
        <w:rPr>
          <w:rFonts w:ascii="仿宋_GB2312" w:eastAsia="仿宋_GB2312" w:hAnsi="仿宋_GB2312" w:cs="仿宋_GB2312" w:hint="eastAsia"/>
          <w:sz w:val="28"/>
          <w:szCs w:val="28"/>
        </w:rPr>
        <w:t>1、项目背景概况：</w:t>
      </w:r>
      <w:r w:rsidR="004D3582" w:rsidRPr="007E2B13">
        <w:rPr>
          <w:rFonts w:ascii="仿宋_GB2312" w:eastAsia="仿宋_GB2312" w:hAnsi="仿宋_GB2312" w:cs="仿宋_GB2312" w:hint="eastAsia"/>
          <w:sz w:val="28"/>
          <w:szCs w:val="28"/>
        </w:rPr>
        <w:t>为了加快永济现代物流业发展步伐，抓住实施国家公路运输枢纽建设的机遇，进一步整合公路、铁路、航运、航空、邮政等物流资源，努力把永济建成秦晋豫黄河金三角区域综合物流基地，永济市有必要以物流业蓬勃发展为契机，建设具有一定规模、集中经营的综合型物流园，提供分拣、包装、仓储、快运、货运配载、信息连通服务，以及甩挂运输的组织管理、货物中转、运力调配、运输组织等服务。</w:t>
      </w:r>
    </w:p>
    <w:p w:rsidR="00183577" w:rsidRPr="007E2B13" w:rsidRDefault="009E32B7" w:rsidP="009E32B7">
      <w:pPr>
        <w:pStyle w:val="p0"/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9E32B7">
        <w:rPr>
          <w:rFonts w:ascii="仿宋_GB2312" w:eastAsia="仿宋_GB2312" w:hAnsi="仿宋_GB2312" w:cs="仿宋_GB2312" w:hint="eastAsia"/>
          <w:sz w:val="28"/>
          <w:szCs w:val="28"/>
        </w:rPr>
        <w:t>2、项目建设内容及规模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  <w:r w:rsidR="004D3582" w:rsidRPr="007E2B13">
        <w:rPr>
          <w:rFonts w:ascii="仿宋_GB2312" w:eastAsia="仿宋_GB2312" w:hAnsi="仿宋_GB2312" w:cs="仿宋_GB2312" w:hint="eastAsia"/>
          <w:sz w:val="28"/>
          <w:szCs w:val="28"/>
        </w:rPr>
        <w:t>项目位于永济市机电产业园，规划用地2000亩。全部工程建成后设计生产能力为年货物吞吐量1600万吨。</w:t>
      </w:r>
    </w:p>
    <w:p w:rsidR="00183577" w:rsidRPr="009E32B7" w:rsidRDefault="009E32B7" w:rsidP="009E32B7">
      <w:pPr>
        <w:pStyle w:val="p0"/>
        <w:spacing w:line="500" w:lineRule="exact"/>
        <w:ind w:firstLineChars="200" w:firstLine="560"/>
        <w:rPr>
          <w:rFonts w:ascii="仿宋_GB2312" w:eastAsia="仿宋_GB2312" w:hAnsi="仿宋_GB2312" w:cs="仿宋_GB2312"/>
          <w:b/>
          <w:sz w:val="28"/>
          <w:szCs w:val="28"/>
        </w:rPr>
      </w:pPr>
      <w:r w:rsidRPr="009E32B7">
        <w:rPr>
          <w:rFonts w:ascii="仿宋_GB2312" w:eastAsia="仿宋_GB2312" w:hAnsi="仿宋_GB2312" w:cs="仿宋_GB2312" w:hint="eastAsia"/>
          <w:sz w:val="28"/>
          <w:szCs w:val="28"/>
        </w:rPr>
        <w:t>（二）项目</w:t>
      </w:r>
      <w:r w:rsidR="004D3582" w:rsidRPr="009E32B7">
        <w:rPr>
          <w:rFonts w:ascii="仿宋_GB2312" w:eastAsia="仿宋_GB2312" w:hAnsi="仿宋_GB2312" w:cs="仿宋_GB2312" w:hint="eastAsia"/>
          <w:sz w:val="28"/>
          <w:szCs w:val="28"/>
        </w:rPr>
        <w:t>投资估算</w:t>
      </w:r>
      <w:r w:rsidRPr="009E32B7">
        <w:rPr>
          <w:rFonts w:ascii="仿宋_GB2312" w:eastAsia="仿宋_GB2312" w:hAnsi="仿宋_GB2312" w:cs="仿宋_GB2312" w:hint="eastAsia"/>
          <w:sz w:val="28"/>
          <w:szCs w:val="28"/>
        </w:rPr>
        <w:t>：</w:t>
      </w:r>
      <w:r w:rsidR="004D3582" w:rsidRPr="007E2B13">
        <w:rPr>
          <w:rFonts w:ascii="仿宋_GB2312" w:eastAsia="仿宋_GB2312" w:hAnsi="仿宋_GB2312" w:cs="仿宋_GB2312" w:hint="eastAsia"/>
          <w:sz w:val="28"/>
          <w:szCs w:val="28"/>
        </w:rPr>
        <w:t>预计项目总投资5亿元。</w:t>
      </w:r>
    </w:p>
    <w:p w:rsidR="00183577" w:rsidRPr="007E2B13" w:rsidRDefault="009E32B7" w:rsidP="009E32B7">
      <w:pPr>
        <w:pStyle w:val="p0"/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9E32B7">
        <w:rPr>
          <w:rFonts w:ascii="仿宋_GB2312" w:eastAsia="仿宋_GB2312" w:hAnsi="仿宋_GB2312" w:cs="仿宋_GB2312" w:hint="eastAsia"/>
          <w:sz w:val="28"/>
          <w:szCs w:val="28"/>
        </w:rPr>
        <w:t>（三</w:t>
      </w:r>
      <w:r w:rsidR="004D3582" w:rsidRPr="009E32B7">
        <w:rPr>
          <w:rFonts w:ascii="仿宋_GB2312" w:eastAsia="仿宋_GB2312" w:hAnsi="仿宋_GB2312" w:cs="仿宋_GB2312" w:hint="eastAsia"/>
          <w:sz w:val="28"/>
          <w:szCs w:val="28"/>
        </w:rPr>
        <w:t>）</w:t>
      </w:r>
      <w:r w:rsidRPr="009E32B7">
        <w:rPr>
          <w:rFonts w:ascii="仿宋_GB2312" w:eastAsia="仿宋_GB2312" w:hAnsi="仿宋_GB2312" w:cs="仿宋_GB2312" w:hint="eastAsia"/>
          <w:sz w:val="28"/>
          <w:szCs w:val="28"/>
        </w:rPr>
        <w:t>项目</w:t>
      </w:r>
      <w:r w:rsidR="004D3582" w:rsidRPr="009E32B7">
        <w:rPr>
          <w:rFonts w:ascii="仿宋_GB2312" w:eastAsia="仿宋_GB2312" w:hAnsi="仿宋_GB2312" w:cs="仿宋_GB2312" w:hint="eastAsia"/>
          <w:sz w:val="28"/>
          <w:szCs w:val="28"/>
        </w:rPr>
        <w:t>市场预测</w:t>
      </w:r>
      <w:r w:rsidRPr="009E32B7">
        <w:rPr>
          <w:rFonts w:ascii="仿宋_GB2312" w:eastAsia="仿宋_GB2312" w:hAnsi="仿宋_GB2312" w:cs="仿宋_GB2312" w:hint="eastAsia"/>
          <w:sz w:val="28"/>
          <w:szCs w:val="28"/>
        </w:rPr>
        <w:t>及效益分析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  <w:r w:rsidR="004D3582" w:rsidRPr="007E2B13">
        <w:rPr>
          <w:rFonts w:ascii="仿宋_GB2312" w:eastAsia="仿宋_GB2312" w:hAnsi="仿宋_GB2312" w:cs="仿宋_GB2312" w:hint="eastAsia"/>
          <w:sz w:val="28"/>
          <w:szCs w:val="28"/>
        </w:rPr>
        <w:t>物流园区各项运营收入在投入全面运营后达到2亿元，各项营运收入按每年3％递增。</w:t>
      </w:r>
    </w:p>
    <w:p w:rsidR="00183577" w:rsidRPr="005B6C8E" w:rsidRDefault="004D3582" w:rsidP="005B6C8E">
      <w:pPr>
        <w:pStyle w:val="p0"/>
        <w:spacing w:line="500" w:lineRule="exact"/>
        <w:ind w:firstLineChars="200" w:firstLine="562"/>
        <w:rPr>
          <w:rFonts w:ascii="仿宋_GB2312" w:eastAsia="仿宋_GB2312" w:hAnsi="仿宋_GB2312" w:cs="仿宋_GB2312"/>
          <w:b/>
          <w:sz w:val="28"/>
          <w:szCs w:val="28"/>
        </w:rPr>
      </w:pPr>
      <w:r w:rsidRPr="007E2B13">
        <w:rPr>
          <w:rFonts w:ascii="仿宋_GB2312" w:eastAsia="仿宋_GB2312" w:hAnsi="仿宋_GB2312" w:cs="仿宋_GB2312" w:hint="eastAsia"/>
          <w:b/>
          <w:sz w:val="28"/>
          <w:szCs w:val="28"/>
        </w:rPr>
        <w:t>四、拟引资方式</w:t>
      </w:r>
      <w:r w:rsidR="005B6C8E">
        <w:rPr>
          <w:rFonts w:ascii="仿宋_GB2312" w:eastAsia="仿宋_GB2312" w:hAnsi="仿宋_GB2312" w:cs="仿宋_GB2312" w:hint="eastAsia"/>
          <w:b/>
          <w:sz w:val="28"/>
          <w:szCs w:val="28"/>
        </w:rPr>
        <w:t>：</w:t>
      </w:r>
      <w:r w:rsidRPr="007E2B13">
        <w:rPr>
          <w:rFonts w:ascii="仿宋_GB2312" w:eastAsia="仿宋_GB2312" w:hAnsi="仿宋_GB2312" w:cs="仿宋_GB2312" w:hint="eastAsia"/>
          <w:sz w:val="28"/>
          <w:szCs w:val="28"/>
        </w:rPr>
        <w:t>独资、合资、合作及其他</w:t>
      </w:r>
    </w:p>
    <w:p w:rsidR="00183577" w:rsidRPr="007E2B13" w:rsidRDefault="00183577">
      <w:pPr>
        <w:rPr>
          <w:rFonts w:ascii="仿宋_GB2312" w:eastAsia="仿宋_GB2312" w:hAnsi="仿宋_GB2312" w:cs="仿宋_GB2312"/>
          <w:sz w:val="28"/>
          <w:szCs w:val="28"/>
        </w:rPr>
      </w:pPr>
    </w:p>
    <w:sectPr w:rsidR="00183577" w:rsidRPr="007E2B13" w:rsidSect="00183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900" w:rsidRDefault="006F5900" w:rsidP="007E2B13">
      <w:pPr>
        <w:spacing w:after="0"/>
      </w:pPr>
      <w:r>
        <w:separator/>
      </w:r>
    </w:p>
  </w:endnote>
  <w:endnote w:type="continuationSeparator" w:id="0">
    <w:p w:rsidR="006F5900" w:rsidRDefault="006F5900" w:rsidP="007E2B1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1A0F3C52" w:usb2="00000010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900" w:rsidRDefault="006F5900" w:rsidP="007E2B13">
      <w:pPr>
        <w:spacing w:after="0"/>
      </w:pPr>
      <w:r>
        <w:separator/>
      </w:r>
    </w:p>
  </w:footnote>
  <w:footnote w:type="continuationSeparator" w:id="0">
    <w:p w:rsidR="006F5900" w:rsidRDefault="006F5900" w:rsidP="007E2B1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3DC3242"/>
    <w:rsid w:val="00183577"/>
    <w:rsid w:val="003F3AD9"/>
    <w:rsid w:val="004D3582"/>
    <w:rsid w:val="005B6C8E"/>
    <w:rsid w:val="006F5900"/>
    <w:rsid w:val="0076702B"/>
    <w:rsid w:val="007E2B13"/>
    <w:rsid w:val="009E32B7"/>
    <w:rsid w:val="00C76C14"/>
    <w:rsid w:val="00E01148"/>
    <w:rsid w:val="0E7A3DD8"/>
    <w:rsid w:val="27D470E7"/>
    <w:rsid w:val="2D707EBA"/>
    <w:rsid w:val="2F4905A9"/>
    <w:rsid w:val="3316496A"/>
    <w:rsid w:val="3A6E43E5"/>
    <w:rsid w:val="53DC3242"/>
    <w:rsid w:val="596A3512"/>
    <w:rsid w:val="7B10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577"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paragraph" w:styleId="1">
    <w:name w:val="heading 1"/>
    <w:basedOn w:val="a"/>
    <w:next w:val="a"/>
    <w:qFormat/>
    <w:rsid w:val="00183577"/>
    <w:pPr>
      <w:keepNext/>
      <w:keepLines/>
      <w:spacing w:line="576" w:lineRule="auto"/>
      <w:jc w:val="center"/>
      <w:outlineLvl w:val="0"/>
    </w:pPr>
    <w:rPr>
      <w:rFonts w:asciiTheme="minorHAnsi" w:eastAsiaTheme="minorEastAsia" w:hAnsiTheme="minorHAnsi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83577"/>
    <w:pPr>
      <w:jc w:val="center"/>
      <w:outlineLvl w:val="0"/>
    </w:pPr>
    <w:rPr>
      <w:rFonts w:ascii="Arial" w:hAnsi="Arial"/>
      <w:b/>
      <w:sz w:val="32"/>
    </w:rPr>
  </w:style>
  <w:style w:type="paragraph" w:customStyle="1" w:styleId="p0">
    <w:name w:val="p0"/>
    <w:basedOn w:val="a"/>
    <w:qFormat/>
    <w:rsid w:val="00183577"/>
    <w:pPr>
      <w:adjustRightInd/>
      <w:snapToGrid/>
      <w:spacing w:after="0"/>
      <w:jc w:val="both"/>
    </w:pPr>
    <w:rPr>
      <w:rFonts w:ascii="Times New Roman" w:eastAsia="宋体" w:hAnsi="Times New Roman"/>
      <w:sz w:val="21"/>
      <w:szCs w:val="21"/>
    </w:rPr>
  </w:style>
  <w:style w:type="paragraph" w:styleId="a4">
    <w:name w:val="header"/>
    <w:basedOn w:val="a"/>
    <w:link w:val="Char"/>
    <w:rsid w:val="007E2B1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E2B13"/>
    <w:rPr>
      <w:rFonts w:ascii="Tahoma" w:eastAsia="微软雅黑" w:hAnsi="Tahoma" w:cs="Times New Roman"/>
      <w:sz w:val="18"/>
      <w:szCs w:val="18"/>
    </w:rPr>
  </w:style>
  <w:style w:type="paragraph" w:styleId="a5">
    <w:name w:val="footer"/>
    <w:basedOn w:val="a"/>
    <w:link w:val="Char0"/>
    <w:rsid w:val="007E2B1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E2B13"/>
    <w:rPr>
      <w:rFonts w:ascii="Tahoma" w:eastAsia="微软雅黑" w:hAnsi="Tahom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</dc:creator>
  <cp:lastModifiedBy>Administrator</cp:lastModifiedBy>
  <cp:revision>13</cp:revision>
  <dcterms:created xsi:type="dcterms:W3CDTF">2016-11-28T03:33:00Z</dcterms:created>
  <dcterms:modified xsi:type="dcterms:W3CDTF">2017-04-28T08:25:00Z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