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49" w:rsidRPr="00637699" w:rsidRDefault="00114449" w:rsidP="00637699">
      <w:pPr>
        <w:adjustRightInd w:val="0"/>
        <w:snapToGrid w:val="0"/>
        <w:ind w:firstLineChars="200" w:firstLine="562"/>
        <w:jc w:val="center"/>
        <w:rPr>
          <w:rStyle w:val="a4"/>
          <w:rFonts w:ascii="仿宋_GB2312" w:eastAsia="仿宋_GB2312" w:hAnsi="黑体" w:cs="黑体"/>
          <w:b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黑体" w:cs="黑体" w:hint="eastAsia"/>
          <w:b/>
          <w:color w:val="000000"/>
          <w:sz w:val="28"/>
          <w:szCs w:val="28"/>
        </w:rPr>
        <w:t>5万吨单零铝箔</w:t>
      </w:r>
      <w:bookmarkStart w:id="0" w:name="_GoBack"/>
      <w:bookmarkEnd w:id="0"/>
      <w:r w:rsidRPr="00637699">
        <w:rPr>
          <w:rStyle w:val="a4"/>
          <w:rFonts w:ascii="仿宋_GB2312" w:eastAsia="仿宋_GB2312" w:hAnsi="黑体" w:cs="黑体" w:hint="eastAsia"/>
          <w:b/>
          <w:color w:val="000000"/>
          <w:sz w:val="28"/>
          <w:szCs w:val="28"/>
        </w:rPr>
        <w:t>项目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</w:p>
    <w:p w:rsidR="00114449" w:rsidRPr="00637699" w:rsidRDefault="00637699" w:rsidP="00637699">
      <w:pPr>
        <w:adjustRightInd w:val="0"/>
        <w:snapToGrid w:val="0"/>
        <w:ind w:firstLineChars="200" w:firstLine="562"/>
        <w:rPr>
          <w:rStyle w:val="a4"/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一、</w:t>
      </w:r>
      <w:r w:rsidR="00114449"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项目名称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5万吨单零铝箔项目</w:t>
      </w:r>
    </w:p>
    <w:p w:rsidR="00114449" w:rsidRPr="00637699" w:rsidRDefault="00637699" w:rsidP="00637699">
      <w:pPr>
        <w:adjustRightInd w:val="0"/>
        <w:snapToGrid w:val="0"/>
        <w:ind w:firstLineChars="200" w:firstLine="562"/>
        <w:rPr>
          <w:rStyle w:val="a4"/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二、</w:t>
      </w:r>
      <w:r w:rsidR="00114449"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项目概况</w:t>
      </w:r>
    </w:p>
    <w:p w:rsidR="00114449" w:rsidRPr="00637699" w:rsidRDefault="0063769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（一）</w:t>
      </w:r>
      <w:r w:rsidR="00114449"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项目内容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 w:rsid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项目背景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铝箔具有高效屏蔽功能，可延长食品保质期，防止食品腐坏，因而可节约食品和能源资源，如采用利乐包装技术(铝箔复合包装)制成的液体奶品包装，可不采用冷藏车运输或冷库存放，其保质期要远远长于塑料或玻璃包装的液体奶品。铝箔质量轻、屏蔽效果明显，采用铝箔包装可提高运输、储藏和物流效率。随着铝箔工业技术的不断创新，铝箔的厚度越来越薄，啤酒标铝箔已减薄到0.01mm。铝箔在医药、烟草、电子、新能源方面市场前景好</w:t>
      </w:r>
    </w:p>
    <w:p w:rsidR="00114449" w:rsidRPr="00637699" w:rsidRDefault="0063769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2、</w:t>
      </w:r>
      <w:r w:rsidR="00114449"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项目建设内容及规模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位于山西运城永济铝深加工产业园区内，建设规模为年产5万吨单零铝箔项目，占地面积83330平方米，采用进口设备和国产设备相结合配置的形式，其中高速铝箔轧机、合卷机、分卷机、轧辊磨床拟采购国外设备。主要设备有1850mm粗轧机1套、1850mm中轧机1套、1850mm铝箔轧机1套、铝箔合卷机1台、铝箔分卷机1台、铝箔倒卷机2台、厚箔剪切机组1套等。</w:t>
      </w:r>
    </w:p>
    <w:p w:rsidR="00114449" w:rsidRPr="00637699" w:rsidRDefault="0063769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（二）</w:t>
      </w:r>
      <w:r w:rsidR="00114449"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项目投资估算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项目总投资5亿元人民币，其中项目企业自筹1亿元，拟贷款4亿元。</w:t>
      </w:r>
    </w:p>
    <w:p w:rsidR="00114449" w:rsidRPr="00637699" w:rsidRDefault="0063769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（三）</w:t>
      </w:r>
      <w:r w:rsidR="00114449"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项目配套条件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近年来，园区累计完成固定资产投资60亿元，形成了“三纵一横”道路框架。同时，建有110kV变电站1座，日处理5000吨污水处理厂1座，铺设供水管道6500米、排污管道4000米、天然气管道5000米，区内水、电、气、路及污水处理等公共基础设施基本齐备。</w:t>
      </w:r>
    </w:p>
    <w:p w:rsidR="00114449" w:rsidRPr="00637699" w:rsidRDefault="0063769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（四）</w:t>
      </w:r>
      <w:r w:rsidR="00114449"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项目效益简析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项目年销售收入11.5亿元，年产值9.8亿元，年利税1.1亿元。</w:t>
      </w:r>
    </w:p>
    <w:p w:rsidR="00114449" w:rsidRPr="00637699" w:rsidRDefault="00637699" w:rsidP="00637699">
      <w:pPr>
        <w:adjustRightInd w:val="0"/>
        <w:snapToGrid w:val="0"/>
        <w:ind w:firstLineChars="200" w:firstLine="562"/>
        <w:rPr>
          <w:rStyle w:val="a4"/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三</w:t>
      </w:r>
      <w:r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、</w:t>
      </w:r>
      <w:r w:rsidR="00114449"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项目进展情况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1．政策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《产业结构指导目录（2011）》允许类项目；《铝工业“十二五”规划》；《山西省经济和信息化委员会关于运城铝工业产业基地“十二五”发展规划的批复》；《山西省工业园区和新型工业化产业示范基地“十二五”发展规划》；《永济市工业“十二五”发展规划》。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2．核准备案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项目处于规划阶段，尚未向投资主管部门申报立项。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3．土地、环保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项目处于规划阶段，尚未向国土、环保部门办理用地、环评手续。</w:t>
      </w:r>
    </w:p>
    <w:p w:rsidR="00114449" w:rsidRPr="00637699" w:rsidRDefault="00637699" w:rsidP="00637699">
      <w:pPr>
        <w:adjustRightInd w:val="0"/>
        <w:snapToGrid w:val="0"/>
        <w:ind w:firstLineChars="200" w:firstLine="562"/>
        <w:rPr>
          <w:rStyle w:val="a4"/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四、</w:t>
      </w:r>
      <w:r w:rsidR="00114449" w:rsidRPr="00637699">
        <w:rPr>
          <w:rStyle w:val="a4"/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拟引资方式</w:t>
      </w:r>
    </w:p>
    <w:p w:rsidR="00114449" w:rsidRPr="00637699" w:rsidRDefault="00114449" w:rsidP="00637699">
      <w:pPr>
        <w:adjustRightInd w:val="0"/>
        <w:snapToGrid w:val="0"/>
        <w:ind w:firstLineChars="200" w:firstLine="560"/>
        <w:rPr>
          <w:rStyle w:val="a4"/>
          <w:rFonts w:ascii="仿宋_GB2312" w:eastAsia="仿宋_GB2312" w:hAnsi="仿宋_GB2312" w:cs="仿宋_GB2312"/>
          <w:color w:val="000000"/>
          <w:sz w:val="28"/>
          <w:szCs w:val="28"/>
        </w:rPr>
      </w:pPr>
      <w:r w:rsidRPr="00637699">
        <w:rPr>
          <w:rStyle w:val="a4"/>
          <w:rFonts w:ascii="仿宋_GB2312" w:eastAsia="仿宋_GB2312" w:hAnsi="仿宋_GB2312" w:cs="仿宋_GB2312" w:hint="eastAsia"/>
          <w:color w:val="000000"/>
          <w:sz w:val="28"/>
          <w:szCs w:val="28"/>
        </w:rPr>
        <w:t>拟引进企业独资建设。</w:t>
      </w:r>
    </w:p>
    <w:p w:rsidR="00114449" w:rsidRPr="00637699" w:rsidRDefault="00114449" w:rsidP="00637699">
      <w:pPr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</w:p>
    <w:sectPr w:rsidR="00114449" w:rsidRPr="00637699" w:rsidSect="000F21B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B4" w:rsidRDefault="00AB2FB4">
      <w:pPr>
        <w:rPr>
          <w:rFonts w:hint="eastAsia"/>
        </w:rPr>
      </w:pPr>
      <w:r>
        <w:separator/>
      </w:r>
    </w:p>
  </w:endnote>
  <w:endnote w:type="continuationSeparator" w:id="0">
    <w:p w:rsidR="00AB2FB4" w:rsidRDefault="00AB2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B4" w:rsidRDefault="00AB2FB4">
      <w:pPr>
        <w:rPr>
          <w:rFonts w:hint="eastAsia"/>
        </w:rPr>
      </w:pPr>
      <w:r>
        <w:separator/>
      </w:r>
    </w:p>
  </w:footnote>
  <w:footnote w:type="continuationSeparator" w:id="0">
    <w:p w:rsidR="00AB2FB4" w:rsidRDefault="00AB2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49" w:rsidRDefault="00114449" w:rsidP="007318C0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6B4764"/>
    <w:rsid w:val="000F21B7"/>
    <w:rsid w:val="00114449"/>
    <w:rsid w:val="005468A2"/>
    <w:rsid w:val="0057322F"/>
    <w:rsid w:val="00637699"/>
    <w:rsid w:val="006820AA"/>
    <w:rsid w:val="006C2DB8"/>
    <w:rsid w:val="007318C0"/>
    <w:rsid w:val="009240F8"/>
    <w:rsid w:val="00AB2FB4"/>
    <w:rsid w:val="27D470E7"/>
    <w:rsid w:val="3316496A"/>
    <w:rsid w:val="3A6E43E5"/>
    <w:rsid w:val="596A3512"/>
    <w:rsid w:val="696B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F21B7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3C9"/>
    <w:rPr>
      <w:b/>
      <w:bCs/>
      <w:kern w:val="44"/>
      <w:sz w:val="44"/>
      <w:szCs w:val="44"/>
    </w:rPr>
  </w:style>
  <w:style w:type="paragraph" w:styleId="a3">
    <w:name w:val="Title"/>
    <w:basedOn w:val="a"/>
    <w:link w:val="Char"/>
    <w:uiPriority w:val="99"/>
    <w:qFormat/>
    <w:rsid w:val="000F21B7"/>
    <w:pPr>
      <w:jc w:val="center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0"/>
    <w:link w:val="a3"/>
    <w:uiPriority w:val="10"/>
    <w:rsid w:val="007263C9"/>
    <w:rPr>
      <w:rFonts w:ascii="Cambria" w:hAnsi="Cambria" w:cs="Times New Roman"/>
      <w:b/>
      <w:bCs/>
      <w:sz w:val="32"/>
      <w:szCs w:val="32"/>
    </w:rPr>
  </w:style>
  <w:style w:type="character" w:styleId="a4">
    <w:name w:val="Hyperlink"/>
    <w:basedOn w:val="a0"/>
    <w:uiPriority w:val="99"/>
    <w:rsid w:val="000F21B7"/>
    <w:rPr>
      <w:rFonts w:cs="Times New Roman"/>
      <w:color w:val="0000FF"/>
      <w:u w:val="none"/>
    </w:rPr>
  </w:style>
  <w:style w:type="paragraph" w:styleId="a5">
    <w:name w:val="header"/>
    <w:basedOn w:val="a"/>
    <w:link w:val="Char0"/>
    <w:uiPriority w:val="99"/>
    <w:rsid w:val="0073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63C9"/>
    <w:rPr>
      <w:sz w:val="18"/>
      <w:szCs w:val="18"/>
    </w:rPr>
  </w:style>
  <w:style w:type="paragraph" w:styleId="a6">
    <w:name w:val="footer"/>
    <w:basedOn w:val="a"/>
    <w:link w:val="Char1"/>
    <w:uiPriority w:val="99"/>
    <w:rsid w:val="0073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6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Administrator</cp:lastModifiedBy>
  <cp:revision>5</cp:revision>
  <dcterms:created xsi:type="dcterms:W3CDTF">2016-11-28T02:57:00Z</dcterms:created>
  <dcterms:modified xsi:type="dcterms:W3CDTF">2017-04-28T08:25:00Z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