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752" w:rsidRDefault="000D3752">
      <w:pPr>
        <w:spacing w:line="240" w:lineRule="exact"/>
        <w:rPr>
          <w:rFonts w:ascii="仿宋_GB2312" w:eastAsia="仿宋_GB2312" w:hAnsi="仿宋_GB2312" w:cs="仿宋_GB2312"/>
          <w:sz w:val="32"/>
          <w:szCs w:val="32"/>
        </w:rPr>
      </w:pPr>
    </w:p>
    <w:p w:rsidR="000D3752" w:rsidRDefault="00710D96">
      <w:pPr>
        <w:jc w:val="center"/>
        <w:rPr>
          <w:rFonts w:ascii="仿宋_GB2312" w:eastAsia="仿宋_GB2312" w:hAnsi="仿宋_GB2312" w:cs="仿宋_GB2312"/>
          <w:b/>
          <w:bCs/>
          <w:sz w:val="32"/>
          <w:szCs w:val="32"/>
        </w:rPr>
      </w:pPr>
      <w:r>
        <w:rPr>
          <w:rFonts w:ascii="仿宋_GB2312" w:eastAsia="仿宋_GB2312" w:hAnsi="仿宋_GB2312" w:cs="仿宋_GB2312" w:hint="eastAsia"/>
          <w:b/>
          <w:sz w:val="32"/>
          <w:szCs w:val="32"/>
        </w:rPr>
        <w:t>左家湾风情农庄项目</w:t>
      </w:r>
    </w:p>
    <w:p w:rsidR="000D3752" w:rsidRDefault="00710D96" w:rsidP="00710D96">
      <w:pPr>
        <w:spacing w:line="3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一、项目名称：</w:t>
      </w:r>
    </w:p>
    <w:p w:rsidR="000D3752" w:rsidRDefault="00710D96" w:rsidP="00710D96">
      <w:pPr>
        <w:spacing w:line="3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左家湾风情农庄项目</w:t>
      </w:r>
    </w:p>
    <w:p w:rsidR="000D3752" w:rsidRDefault="00710D96" w:rsidP="00710D96">
      <w:pPr>
        <w:spacing w:line="3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w:t>
      </w:r>
      <w:r>
        <w:rPr>
          <w:rFonts w:ascii="仿宋_GB2312" w:eastAsia="仿宋_GB2312" w:hAnsi="仿宋_GB2312" w:cs="仿宋_GB2312" w:hint="eastAsia"/>
          <w:b/>
          <w:bCs/>
          <w:sz w:val="32"/>
          <w:szCs w:val="32"/>
        </w:rPr>
        <w:t>申报</w:t>
      </w:r>
      <w:r>
        <w:rPr>
          <w:rFonts w:ascii="仿宋_GB2312" w:eastAsia="仿宋_GB2312" w:hAnsi="仿宋_GB2312" w:cs="仿宋_GB2312" w:hint="eastAsia"/>
          <w:b/>
          <w:bCs/>
          <w:sz w:val="32"/>
          <w:szCs w:val="32"/>
        </w:rPr>
        <w:t>单位：</w:t>
      </w:r>
    </w:p>
    <w:p w:rsidR="000D3752" w:rsidRDefault="00710D96" w:rsidP="00710D96">
      <w:pPr>
        <w:spacing w:line="3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垣曲县人民政府</w:t>
      </w:r>
    </w:p>
    <w:p w:rsidR="000D3752" w:rsidRDefault="00710D96" w:rsidP="00710D96">
      <w:pPr>
        <w:spacing w:line="3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w:t>
      </w:r>
      <w:r>
        <w:rPr>
          <w:rFonts w:ascii="仿宋_GB2312" w:eastAsia="仿宋_GB2312" w:hAnsi="仿宋_GB2312" w:cs="仿宋_GB2312" w:hint="eastAsia"/>
          <w:b/>
          <w:bCs/>
          <w:sz w:val="32"/>
          <w:szCs w:val="32"/>
        </w:rPr>
        <w:t>申报</w:t>
      </w:r>
      <w:r>
        <w:rPr>
          <w:rFonts w:ascii="仿宋_GB2312" w:eastAsia="仿宋_GB2312" w:hAnsi="仿宋_GB2312" w:cs="仿宋_GB2312" w:hint="eastAsia"/>
          <w:b/>
          <w:bCs/>
          <w:sz w:val="32"/>
          <w:szCs w:val="32"/>
        </w:rPr>
        <w:t>单位简况：</w:t>
      </w:r>
    </w:p>
    <w:p w:rsidR="000D3752" w:rsidRDefault="00710D96" w:rsidP="00710D96">
      <w:pPr>
        <w:spacing w:line="3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垣曲县地处中条山麓，黄河岸畔，是山西省与河南省的交界处，国土总面积</w:t>
      </w:r>
      <w:r>
        <w:rPr>
          <w:rFonts w:ascii="仿宋_GB2312" w:eastAsia="仿宋_GB2312" w:hAnsi="仿宋_GB2312" w:cs="仿宋_GB2312" w:hint="eastAsia"/>
          <w:sz w:val="32"/>
          <w:szCs w:val="32"/>
        </w:rPr>
        <w:t>1620</w:t>
      </w:r>
      <w:r>
        <w:rPr>
          <w:rFonts w:ascii="仿宋_GB2312" w:eastAsia="仿宋_GB2312" w:hAnsi="仿宋_GB2312" w:cs="仿宋_GB2312" w:hint="eastAsia"/>
          <w:sz w:val="32"/>
          <w:szCs w:val="32"/>
        </w:rPr>
        <w:t>平方公里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总人口</w:t>
      </w:r>
      <w:r>
        <w:rPr>
          <w:rFonts w:ascii="仿宋_GB2312" w:eastAsia="仿宋_GB2312" w:hAnsi="仿宋_GB2312" w:cs="仿宋_GB2312" w:hint="eastAsia"/>
          <w:sz w:val="32"/>
          <w:szCs w:val="32"/>
        </w:rPr>
        <w:t>23.1</w:t>
      </w:r>
      <w:r>
        <w:rPr>
          <w:rFonts w:ascii="仿宋_GB2312" w:eastAsia="仿宋_GB2312" w:hAnsi="仿宋_GB2312" w:cs="仿宋_GB2312" w:hint="eastAsia"/>
          <w:sz w:val="32"/>
          <w:szCs w:val="32"/>
        </w:rPr>
        <w:t>万。</w:t>
      </w:r>
    </w:p>
    <w:p w:rsidR="000D3752" w:rsidRDefault="00710D96" w:rsidP="00710D96">
      <w:pPr>
        <w:numPr>
          <w:ilvl w:val="0"/>
          <w:numId w:val="1"/>
        </w:numPr>
        <w:spacing w:line="3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项目概况：</w:t>
      </w:r>
    </w:p>
    <w:p w:rsidR="000D3752" w:rsidRDefault="00710D96">
      <w:pPr>
        <w:spacing w:line="3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（一）项目内容</w:t>
      </w:r>
    </w:p>
    <w:p w:rsidR="000D3752" w:rsidRDefault="00710D96">
      <w:pPr>
        <w:spacing w:line="3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1</w:t>
      </w:r>
      <w:r>
        <w:rPr>
          <w:rFonts w:ascii="仿宋_GB2312" w:eastAsia="仿宋_GB2312" w:hAnsi="仿宋_GB2312" w:cs="仿宋_GB2312" w:hint="eastAsia"/>
          <w:b/>
          <w:bCs/>
          <w:sz w:val="32"/>
          <w:szCs w:val="32"/>
        </w:rPr>
        <w:t>、项目建设内容及规模</w:t>
      </w:r>
    </w:p>
    <w:p w:rsidR="000D3752" w:rsidRDefault="00710D96" w:rsidP="00710D96">
      <w:pPr>
        <w:numPr>
          <w:ilvl w:val="0"/>
          <w:numId w:val="2"/>
        </w:num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项目内容：</w:t>
      </w:r>
    </w:p>
    <w:p w:rsidR="000D3752" w:rsidRDefault="00710D96">
      <w:pPr>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    1</w:t>
      </w:r>
      <w:r>
        <w:rPr>
          <w:rFonts w:ascii="仿宋_GB2312" w:eastAsia="仿宋_GB2312" w:hAnsi="仿宋_GB2312" w:cs="仿宋_GB2312" w:hint="eastAsia"/>
          <w:b/>
          <w:bCs/>
          <w:sz w:val="32"/>
          <w:szCs w:val="32"/>
        </w:rPr>
        <w:t>、项目背景概况：</w:t>
      </w:r>
      <w:r>
        <w:rPr>
          <w:rFonts w:ascii="仿宋_GB2312" w:eastAsia="仿宋_GB2312" w:hAnsi="仿宋_GB2312" w:cs="仿宋_GB2312" w:hint="eastAsia"/>
          <w:sz w:val="32"/>
          <w:szCs w:val="32"/>
        </w:rPr>
        <w:t>左家湾村位于新城镇东北部，总面积</w:t>
      </w:r>
      <w:r>
        <w:rPr>
          <w:rFonts w:ascii="仿宋_GB2312" w:eastAsia="仿宋_GB2312" w:hAnsi="仿宋_GB2312" w:cs="仿宋_GB2312" w:hint="eastAsia"/>
          <w:sz w:val="32"/>
          <w:szCs w:val="32"/>
        </w:rPr>
        <w:t>22.47</w:t>
      </w:r>
      <w:r>
        <w:rPr>
          <w:rFonts w:ascii="仿宋_GB2312" w:eastAsia="仿宋_GB2312" w:hAnsi="仿宋_GB2312" w:cs="仿宋_GB2312" w:hint="eastAsia"/>
          <w:sz w:val="32"/>
          <w:szCs w:val="32"/>
        </w:rPr>
        <w:t>平方公里。规划以乡村休闲旅游为主题，打造农家生活体验、滨水娱乐休闲、桃园高端休闲度假、山地健康养生和原生态飘落观光为特色产品的乡村休闲度假旅游产品带。该项目是集餐饮、住宿、娱乐为一体的休闲度假型景区，地处旅游热点区域，区域旅游联动性强，投资前景乐观。</w:t>
      </w:r>
    </w:p>
    <w:p w:rsidR="000D3752" w:rsidRDefault="00710D96">
      <w:pPr>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     2</w:t>
      </w:r>
      <w:r>
        <w:rPr>
          <w:rFonts w:ascii="仿宋_GB2312" w:eastAsia="仿宋_GB2312" w:hAnsi="仿宋_GB2312" w:cs="仿宋_GB2312" w:hint="eastAsia"/>
          <w:b/>
          <w:bCs/>
          <w:sz w:val="32"/>
          <w:szCs w:val="32"/>
        </w:rPr>
        <w:t>、项目投资估算：</w:t>
      </w:r>
      <w:r>
        <w:rPr>
          <w:rFonts w:ascii="仿宋_GB2312" w:eastAsia="仿宋_GB2312" w:hAnsi="仿宋_GB2312" w:cs="仿宋_GB2312" w:hint="eastAsia"/>
          <w:sz w:val="32"/>
          <w:szCs w:val="32"/>
        </w:rPr>
        <w:t>项目总投资</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亿元</w:t>
      </w:r>
    </w:p>
    <w:p w:rsidR="000D3752" w:rsidRDefault="00710D96" w:rsidP="00710D96">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二</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项目</w:t>
      </w:r>
      <w:r>
        <w:rPr>
          <w:rFonts w:ascii="仿宋_GB2312" w:eastAsia="仿宋_GB2312" w:hAnsi="仿宋_GB2312" w:cs="仿宋_GB2312" w:hint="eastAsia"/>
          <w:b/>
          <w:bCs/>
          <w:sz w:val="32"/>
          <w:szCs w:val="32"/>
        </w:rPr>
        <w:t>市场预测及效益分析</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项目可带动全县经济发展，让居民的生活水平得到很大提高，产生广泛的社会效益和经济效益，为居民提供了更多的就业机会。</w:t>
      </w:r>
    </w:p>
    <w:p w:rsidR="000D3752" w:rsidRDefault="00710D96" w:rsidP="00710D96">
      <w:pPr>
        <w:spacing w:line="3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五、项目进展情况</w:t>
      </w:r>
      <w:r>
        <w:rPr>
          <w:rFonts w:ascii="仿宋_GB2312" w:eastAsia="仿宋_GB2312" w:hAnsi="仿宋_GB2312" w:cs="仿宋_GB2312" w:hint="eastAsia"/>
          <w:sz w:val="32"/>
          <w:szCs w:val="32"/>
        </w:rPr>
        <w:t>：</w:t>
      </w:r>
    </w:p>
    <w:p w:rsidR="000D3752" w:rsidRDefault="00710D96" w:rsidP="00710D96">
      <w:pPr>
        <w:spacing w:line="3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（一）政策：符合国家产业政策及山西省产业规划。</w:t>
      </w:r>
    </w:p>
    <w:p w:rsidR="000D3752" w:rsidRDefault="00710D96" w:rsidP="00710D96">
      <w:pPr>
        <w:spacing w:line="3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（二）核准（备案）：正在办理。</w:t>
      </w:r>
    </w:p>
    <w:p w:rsidR="000D3752" w:rsidRDefault="00710D96" w:rsidP="00710D96">
      <w:pPr>
        <w:spacing w:line="3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（三）土地、环保：符合环保政策，正在办理相关手续。</w:t>
      </w:r>
    </w:p>
    <w:p w:rsidR="000D3752" w:rsidRDefault="00710D96" w:rsidP="00710D96">
      <w:pPr>
        <w:spacing w:line="3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六、拟引资方式：</w:t>
      </w:r>
    </w:p>
    <w:p w:rsidR="000D3752" w:rsidRDefault="00710D96" w:rsidP="00710D96">
      <w:pPr>
        <w:spacing w:line="3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合资、合作、独资均可。</w:t>
      </w:r>
    </w:p>
    <w:p w:rsidR="000D3752" w:rsidRDefault="000D3752">
      <w:pPr>
        <w:rPr>
          <w:rFonts w:ascii="仿宋_GB2312" w:eastAsia="仿宋_GB2312" w:hAnsi="仿宋_GB2312" w:cs="仿宋_GB2312"/>
          <w:sz w:val="32"/>
          <w:szCs w:val="32"/>
        </w:rPr>
      </w:pPr>
    </w:p>
    <w:p w:rsidR="000D3752" w:rsidRDefault="000D3752">
      <w:pPr>
        <w:rPr>
          <w:rFonts w:ascii="仿宋_GB2312" w:eastAsia="仿宋_GB2312" w:hAnsi="仿宋_GB2312" w:cs="仿宋_GB2312"/>
          <w:sz w:val="32"/>
          <w:szCs w:val="32"/>
        </w:rPr>
        <w:sectPr w:rsidR="000D3752">
          <w:pgSz w:w="11906" w:h="16838"/>
          <w:pgMar w:top="1440" w:right="1800" w:bottom="1440" w:left="1800" w:header="851" w:footer="992" w:gutter="0"/>
          <w:cols w:space="425"/>
          <w:docGrid w:type="lines" w:linePitch="312"/>
        </w:sectPr>
      </w:pPr>
    </w:p>
    <w:p w:rsidR="000D3752" w:rsidRDefault="000D3752">
      <w:pPr>
        <w:spacing w:line="500" w:lineRule="exact"/>
        <w:rPr>
          <w:rFonts w:ascii="仿宋_GB2312" w:eastAsia="仿宋_GB2312" w:hAnsi="仿宋_GB2312" w:cs="仿宋_GB2312"/>
          <w:sz w:val="32"/>
          <w:szCs w:val="32"/>
        </w:rPr>
      </w:pPr>
    </w:p>
    <w:p w:rsidR="000D3752" w:rsidRDefault="000D3752">
      <w:pPr>
        <w:rPr>
          <w:rFonts w:ascii="仿宋_GB2312" w:eastAsia="仿宋_GB2312" w:hAnsi="仿宋_GB2312" w:cs="仿宋_GB2312"/>
          <w:sz w:val="32"/>
          <w:szCs w:val="32"/>
        </w:rPr>
        <w:sectPr w:rsidR="000D3752">
          <w:pgSz w:w="11906" w:h="16838"/>
          <w:pgMar w:top="1440" w:right="1800" w:bottom="1440" w:left="1800" w:header="851" w:footer="992" w:gutter="0"/>
          <w:cols w:space="425"/>
          <w:docGrid w:type="lines" w:linePitch="312"/>
        </w:sectPr>
      </w:pPr>
    </w:p>
    <w:p w:rsidR="000D3752" w:rsidRDefault="000D3752">
      <w:pPr>
        <w:rPr>
          <w:rFonts w:ascii="仿宋_GB2312" w:eastAsia="仿宋_GB2312" w:hAnsi="仿宋_GB2312" w:cs="仿宋_GB2312"/>
          <w:sz w:val="32"/>
          <w:szCs w:val="32"/>
        </w:rPr>
      </w:pPr>
    </w:p>
    <w:sectPr w:rsidR="000D3752" w:rsidSect="000D37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58664"/>
    <w:multiLevelType w:val="singleLevel"/>
    <w:tmpl w:val="58958664"/>
    <w:lvl w:ilvl="0">
      <w:start w:val="4"/>
      <w:numFmt w:val="chineseCounting"/>
      <w:suff w:val="nothing"/>
      <w:lvlText w:val="%1、"/>
      <w:lvlJc w:val="left"/>
    </w:lvl>
  </w:abstractNum>
  <w:abstractNum w:abstractNumId="1">
    <w:nsid w:val="58958693"/>
    <w:multiLevelType w:val="singleLevel"/>
    <w:tmpl w:val="58958693"/>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39151C8"/>
    <w:rsid w:val="000D3743"/>
    <w:rsid w:val="000D3752"/>
    <w:rsid w:val="002734AF"/>
    <w:rsid w:val="003F003B"/>
    <w:rsid w:val="006A3A77"/>
    <w:rsid w:val="00710D96"/>
    <w:rsid w:val="00E82F6D"/>
    <w:rsid w:val="0743552A"/>
    <w:rsid w:val="1B4A7698"/>
    <w:rsid w:val="1B7652C1"/>
    <w:rsid w:val="239151C8"/>
    <w:rsid w:val="27E428AC"/>
    <w:rsid w:val="328B2FD3"/>
    <w:rsid w:val="33D855A0"/>
    <w:rsid w:val="36750263"/>
    <w:rsid w:val="3C8C5279"/>
    <w:rsid w:val="3D437FA5"/>
    <w:rsid w:val="43707B15"/>
    <w:rsid w:val="44905EC9"/>
    <w:rsid w:val="44E81C39"/>
    <w:rsid w:val="4D5205BA"/>
    <w:rsid w:val="54B04CE1"/>
    <w:rsid w:val="56577BED"/>
    <w:rsid w:val="5A824178"/>
    <w:rsid w:val="6575781F"/>
    <w:rsid w:val="660A20B8"/>
    <w:rsid w:val="7C35548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7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0D3752"/>
    <w:pPr>
      <w:spacing w:before="100" w:beforeAutospacing="1" w:after="100" w:afterAutospacing="1"/>
      <w:jc w:val="left"/>
    </w:pPr>
    <w:rPr>
      <w:kern w:val="0"/>
      <w:sz w:val="24"/>
    </w:rPr>
  </w:style>
  <w:style w:type="character" w:styleId="a4">
    <w:name w:val="Hyperlink"/>
    <w:basedOn w:val="a0"/>
    <w:uiPriority w:val="99"/>
    <w:qFormat/>
    <w:rsid w:val="000D375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2015-12-23T07:09:00Z</dcterms:created>
  <dcterms:modified xsi:type="dcterms:W3CDTF">2017-04-28T08:23:00Z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