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C8" w:rsidRDefault="00671EFF">
      <w:pPr>
        <w:jc w:val="center"/>
        <w:outlineLvl w:val="0"/>
        <w:rPr>
          <w:rFonts w:ascii="黑体" w:eastAsia="黑体" w:hAnsi="黑体"/>
          <w:sz w:val="44"/>
          <w:szCs w:val="44"/>
        </w:rPr>
      </w:pPr>
      <w:r>
        <w:rPr>
          <w:rFonts w:ascii="黑体" w:eastAsia="黑体" w:hAnsi="黑体" w:hint="eastAsia"/>
          <w:sz w:val="44"/>
          <w:szCs w:val="44"/>
        </w:rPr>
        <w:t>韩国汽车零配件产业园</w:t>
      </w:r>
    </w:p>
    <w:p w:rsidR="00EB2CC8" w:rsidRDefault="00671EFF">
      <w:pPr>
        <w:numPr>
          <w:ilvl w:val="0"/>
          <w:numId w:val="1"/>
        </w:numPr>
        <w:spacing w:line="600" w:lineRule="exact"/>
        <w:jc w:val="left"/>
        <w:rPr>
          <w:rFonts w:ascii="仿宋" w:eastAsia="仿宋" w:hAnsi="仿宋" w:cs="仿宋"/>
          <w:sz w:val="28"/>
          <w:szCs w:val="28"/>
        </w:rPr>
      </w:pPr>
      <w:r>
        <w:rPr>
          <w:rFonts w:ascii="仿宋" w:eastAsia="仿宋" w:hAnsi="仿宋" w:cs="仿宋" w:hint="eastAsia"/>
          <w:sz w:val="28"/>
          <w:szCs w:val="28"/>
        </w:rPr>
        <w:t>项目名称</w:t>
      </w:r>
    </w:p>
    <w:p w:rsidR="00EB2CC8" w:rsidRDefault="00671EFF">
      <w:pPr>
        <w:spacing w:line="600" w:lineRule="exact"/>
        <w:jc w:val="left"/>
        <w:rPr>
          <w:rFonts w:ascii="仿宋" w:eastAsia="仿宋" w:hAnsi="仿宋" w:cs="仿宋"/>
          <w:sz w:val="28"/>
          <w:szCs w:val="28"/>
        </w:rPr>
      </w:pPr>
      <w:r>
        <w:rPr>
          <w:rFonts w:ascii="仿宋" w:eastAsia="仿宋" w:hAnsi="仿宋" w:cs="仿宋" w:hint="eastAsia"/>
          <w:sz w:val="28"/>
          <w:szCs w:val="28"/>
        </w:rPr>
        <w:t>韩国汽车零配件产业园</w:t>
      </w:r>
    </w:p>
    <w:p w:rsidR="00EB2CC8" w:rsidRDefault="00671EFF">
      <w:pPr>
        <w:numPr>
          <w:ilvl w:val="0"/>
          <w:numId w:val="1"/>
        </w:numPr>
        <w:spacing w:line="600" w:lineRule="exact"/>
        <w:jc w:val="left"/>
        <w:rPr>
          <w:rFonts w:ascii="仿宋" w:eastAsia="仿宋" w:hAnsi="仿宋" w:cs="仿宋"/>
          <w:sz w:val="28"/>
          <w:szCs w:val="28"/>
        </w:rPr>
      </w:pPr>
      <w:r>
        <w:rPr>
          <w:rFonts w:ascii="仿宋" w:eastAsia="仿宋" w:hAnsi="仿宋" w:cs="仿宋" w:hint="eastAsia"/>
          <w:sz w:val="28"/>
          <w:szCs w:val="28"/>
        </w:rPr>
        <w:t>申报</w:t>
      </w:r>
      <w:r>
        <w:rPr>
          <w:rFonts w:ascii="仿宋" w:eastAsia="仿宋" w:hAnsi="仿宋" w:cs="仿宋" w:hint="eastAsia"/>
          <w:sz w:val="28"/>
          <w:szCs w:val="28"/>
        </w:rPr>
        <w:t>单位</w:t>
      </w:r>
    </w:p>
    <w:p w:rsidR="00EB2CC8" w:rsidRDefault="00671EFF">
      <w:pPr>
        <w:spacing w:line="600" w:lineRule="exact"/>
        <w:jc w:val="left"/>
        <w:rPr>
          <w:rFonts w:ascii="仿宋" w:eastAsia="仿宋" w:hAnsi="仿宋" w:cs="仿宋"/>
          <w:sz w:val="28"/>
          <w:szCs w:val="28"/>
        </w:rPr>
      </w:pPr>
      <w:r>
        <w:rPr>
          <w:rFonts w:ascii="仿宋" w:eastAsia="仿宋" w:hAnsi="仿宋" w:cs="仿宋" w:hint="eastAsia"/>
          <w:sz w:val="28"/>
          <w:szCs w:val="28"/>
        </w:rPr>
        <w:t>运城经济开发区招商局</w:t>
      </w:r>
    </w:p>
    <w:p w:rsidR="00EB2CC8" w:rsidRDefault="00671EFF">
      <w:pPr>
        <w:numPr>
          <w:ilvl w:val="0"/>
          <w:numId w:val="1"/>
        </w:numPr>
        <w:spacing w:line="600" w:lineRule="exact"/>
        <w:jc w:val="left"/>
        <w:rPr>
          <w:rFonts w:ascii="仿宋" w:eastAsia="仿宋" w:hAnsi="仿宋" w:cs="仿宋"/>
          <w:sz w:val="28"/>
          <w:szCs w:val="28"/>
        </w:rPr>
      </w:pPr>
      <w:r>
        <w:rPr>
          <w:rFonts w:ascii="仿宋" w:eastAsia="仿宋" w:hAnsi="仿宋" w:cs="仿宋" w:hint="eastAsia"/>
          <w:sz w:val="28"/>
          <w:szCs w:val="28"/>
        </w:rPr>
        <w:t>项目</w:t>
      </w:r>
      <w:r>
        <w:rPr>
          <w:rFonts w:ascii="仿宋" w:eastAsia="仿宋" w:hAnsi="仿宋" w:cs="仿宋" w:hint="eastAsia"/>
          <w:sz w:val="28"/>
          <w:szCs w:val="28"/>
        </w:rPr>
        <w:t>概况</w:t>
      </w:r>
    </w:p>
    <w:p w:rsidR="00EB2CC8" w:rsidRDefault="00671EFF">
      <w:pPr>
        <w:spacing w:line="600" w:lineRule="exact"/>
        <w:jc w:val="left"/>
        <w:rPr>
          <w:rFonts w:ascii="仿宋" w:eastAsia="仿宋" w:hAnsi="仿宋" w:cs="仿宋"/>
          <w:sz w:val="28"/>
          <w:szCs w:val="28"/>
        </w:rPr>
      </w:pPr>
      <w:r>
        <w:rPr>
          <w:rFonts w:ascii="仿宋" w:eastAsia="仿宋" w:hAnsi="仿宋" w:cs="仿宋" w:hint="eastAsia"/>
          <w:sz w:val="28"/>
          <w:szCs w:val="28"/>
        </w:rPr>
        <w:t>（一）项目内容</w:t>
      </w:r>
    </w:p>
    <w:p w:rsidR="00EB2CC8" w:rsidRDefault="00671EFF">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韩国汽车产业园是韩国平和法雷奥株式会社联合韩国多家汽车零配件生产商共同建设的韩国综合性汽车零配件产业园。产业园入住企业都是韩国比较先进性汽车零配件企业，都在中国拥有了一定市场，现在为了更好确定下年度投资计划、合理布局、占领市场，企业计划在中国建设韩国汽车零配件产业园。</w:t>
      </w:r>
    </w:p>
    <w:p w:rsidR="00EB2CC8" w:rsidRDefault="00671EFF">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（二）项目投资估算</w:t>
      </w:r>
      <w:r>
        <w:rPr>
          <w:rFonts w:ascii="仿宋" w:eastAsia="仿宋" w:hAnsi="仿宋" w:hint="eastAsia"/>
          <w:sz w:val="28"/>
          <w:szCs w:val="28"/>
        </w:rPr>
        <w:t>及合作方式</w:t>
      </w:r>
    </w:p>
    <w:p w:rsidR="00EB2CC8" w:rsidRDefault="00671EFF">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项目总投资</w:t>
      </w:r>
      <w:r>
        <w:rPr>
          <w:rFonts w:ascii="仿宋" w:eastAsia="仿宋" w:hAnsi="仿宋"/>
          <w:sz w:val="28"/>
          <w:szCs w:val="28"/>
        </w:rPr>
        <w:t>1.2</w:t>
      </w:r>
      <w:r>
        <w:rPr>
          <w:rFonts w:ascii="仿宋" w:eastAsia="仿宋" w:hAnsi="仿宋" w:hint="eastAsia"/>
          <w:sz w:val="28"/>
          <w:szCs w:val="28"/>
        </w:rPr>
        <w:t>亿美元，拟引进</w:t>
      </w:r>
      <w:r>
        <w:rPr>
          <w:rFonts w:ascii="仿宋" w:eastAsia="仿宋" w:hAnsi="仿宋"/>
          <w:sz w:val="28"/>
          <w:szCs w:val="28"/>
        </w:rPr>
        <w:t>6</w:t>
      </w:r>
      <w:r>
        <w:rPr>
          <w:rFonts w:ascii="仿宋" w:eastAsia="仿宋" w:hAnsi="仿宋" w:hint="eastAsia"/>
          <w:sz w:val="28"/>
          <w:szCs w:val="28"/>
        </w:rPr>
        <w:t>到</w:t>
      </w:r>
      <w:r>
        <w:rPr>
          <w:rFonts w:ascii="仿宋" w:eastAsia="仿宋" w:hAnsi="仿宋"/>
          <w:sz w:val="28"/>
          <w:szCs w:val="28"/>
        </w:rPr>
        <w:t>8</w:t>
      </w:r>
      <w:r>
        <w:rPr>
          <w:rFonts w:ascii="仿宋" w:eastAsia="仿宋" w:hAnsi="仿宋" w:hint="eastAsia"/>
          <w:sz w:val="28"/>
          <w:szCs w:val="28"/>
        </w:rPr>
        <w:t>家韩国先进的汽车零部件跨国企业，主要包括汽车离合器、汽车悬挂系统、变速箱、刹车系统、制动系统处理器、冲压件等汽车零部件生产项目。</w:t>
      </w:r>
    </w:p>
    <w:p w:rsidR="00EB2CC8" w:rsidRDefault="00671EFF">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（三）项目</w:t>
      </w:r>
      <w:r>
        <w:rPr>
          <w:rFonts w:ascii="仿宋_GB2312" w:eastAsia="仿宋_GB2312" w:hAnsi="仿宋_GB2312" w:cs="仿宋_GB2312" w:hint="eastAsia"/>
          <w:sz w:val="28"/>
          <w:szCs w:val="28"/>
        </w:rPr>
        <w:t>市场预测及</w:t>
      </w:r>
      <w:r>
        <w:rPr>
          <w:rFonts w:ascii="仿宋_GB2312" w:eastAsia="仿宋_GB2312" w:hAnsi="仿宋_GB2312" w:cs="仿宋_GB2312" w:hint="eastAsia"/>
          <w:sz w:val="28"/>
          <w:szCs w:val="28"/>
        </w:rPr>
        <w:t>效益</w:t>
      </w:r>
      <w:r>
        <w:rPr>
          <w:rFonts w:ascii="仿宋_GB2312" w:eastAsia="仿宋_GB2312" w:hAnsi="仿宋_GB2312" w:cs="仿宋_GB2312" w:hint="eastAsia"/>
          <w:sz w:val="28"/>
          <w:szCs w:val="28"/>
        </w:rPr>
        <w:t>分析</w:t>
      </w:r>
    </w:p>
    <w:p w:rsidR="00EB2CC8" w:rsidRDefault="00671EFF">
      <w:pPr>
        <w:spacing w:line="600" w:lineRule="exact"/>
        <w:ind w:firstLine="560"/>
        <w:jc w:val="left"/>
        <w:rPr>
          <w:rFonts w:ascii="仿宋" w:eastAsia="仿宋" w:hAnsi="仿宋"/>
          <w:sz w:val="28"/>
          <w:szCs w:val="28"/>
        </w:rPr>
      </w:pPr>
      <w:r>
        <w:rPr>
          <w:rFonts w:ascii="仿宋" w:eastAsia="仿宋" w:hAnsi="仿宋" w:hint="eastAsia"/>
          <w:sz w:val="28"/>
          <w:szCs w:val="28"/>
        </w:rPr>
        <w:t>该项目需建设用地</w:t>
      </w:r>
      <w:r>
        <w:rPr>
          <w:rFonts w:ascii="仿宋" w:eastAsia="仿宋" w:hAnsi="仿宋"/>
          <w:sz w:val="28"/>
          <w:szCs w:val="28"/>
        </w:rPr>
        <w:t>550</w:t>
      </w:r>
      <w:r>
        <w:rPr>
          <w:rFonts w:ascii="仿宋" w:eastAsia="仿宋" w:hAnsi="仿宋" w:hint="eastAsia"/>
          <w:sz w:val="28"/>
          <w:szCs w:val="28"/>
        </w:rPr>
        <w:t>亩，拟实现年产值</w:t>
      </w:r>
      <w:r>
        <w:rPr>
          <w:rFonts w:ascii="仿宋" w:eastAsia="仿宋" w:hAnsi="仿宋"/>
          <w:sz w:val="28"/>
          <w:szCs w:val="28"/>
        </w:rPr>
        <w:t>120</w:t>
      </w:r>
      <w:r>
        <w:rPr>
          <w:rFonts w:ascii="仿宋" w:eastAsia="仿宋" w:hAnsi="仿宋" w:hint="eastAsia"/>
          <w:sz w:val="28"/>
          <w:szCs w:val="28"/>
        </w:rPr>
        <w:t>亿元，年创利税</w:t>
      </w:r>
      <w:r>
        <w:rPr>
          <w:rFonts w:ascii="仿宋" w:eastAsia="仿宋" w:hAnsi="仿宋"/>
          <w:sz w:val="28"/>
          <w:szCs w:val="28"/>
        </w:rPr>
        <w:t>8</w:t>
      </w:r>
      <w:r>
        <w:rPr>
          <w:rFonts w:ascii="仿宋" w:eastAsia="仿宋" w:hAnsi="仿宋" w:hint="eastAsia"/>
          <w:sz w:val="28"/>
          <w:szCs w:val="28"/>
        </w:rPr>
        <w:t>亿元，产业园解决当地用工</w:t>
      </w:r>
      <w:r>
        <w:rPr>
          <w:rFonts w:ascii="仿宋" w:eastAsia="仿宋" w:hAnsi="仿宋"/>
          <w:sz w:val="28"/>
          <w:szCs w:val="28"/>
        </w:rPr>
        <w:t>3500</w:t>
      </w:r>
      <w:r>
        <w:rPr>
          <w:rFonts w:ascii="仿宋" w:eastAsia="仿宋" w:hAnsi="仿宋" w:hint="eastAsia"/>
          <w:sz w:val="28"/>
          <w:szCs w:val="28"/>
        </w:rPr>
        <w:t>人。</w:t>
      </w:r>
    </w:p>
    <w:p w:rsidR="00EB2CC8" w:rsidRDefault="00671EFF">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四、项目进展情况：</w:t>
      </w:r>
      <w:r>
        <w:rPr>
          <w:rFonts w:ascii="仿宋" w:eastAsia="仿宋" w:hAnsi="仿宋" w:cs="仿宋" w:hint="eastAsia"/>
          <w:kern w:val="0"/>
          <w:sz w:val="28"/>
          <w:szCs w:val="28"/>
        </w:rPr>
        <w:t>该项目符合国家产业政策及山西省产业规划，正在积极筹备中。</w:t>
      </w:r>
    </w:p>
    <w:p w:rsidR="00EB2CC8" w:rsidRDefault="00EB2CC8">
      <w:pPr>
        <w:spacing w:line="600" w:lineRule="exact"/>
        <w:jc w:val="left"/>
      </w:pPr>
    </w:p>
    <w:sectPr w:rsidR="00EB2CC8" w:rsidSect="00EB2C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FF" w:rsidRDefault="00671EFF" w:rsidP="00EB2CC8">
      <w:r>
        <w:separator/>
      </w:r>
    </w:p>
  </w:endnote>
  <w:endnote w:type="continuationSeparator" w:id="0">
    <w:p w:rsidR="00671EFF" w:rsidRDefault="00671EFF" w:rsidP="00EB2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FF" w:rsidRDefault="00671EFF" w:rsidP="00EB2CC8">
      <w:r>
        <w:separator/>
      </w:r>
    </w:p>
  </w:footnote>
  <w:footnote w:type="continuationSeparator" w:id="0">
    <w:p w:rsidR="00671EFF" w:rsidRDefault="00671EFF" w:rsidP="00EB2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C8" w:rsidRDefault="00EB2C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1E86"/>
    <w:multiLevelType w:val="singleLevel"/>
    <w:tmpl w:val="56551E86"/>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FE8"/>
    <w:rsid w:val="00014CD7"/>
    <w:rsid w:val="003B43C2"/>
    <w:rsid w:val="00555FE8"/>
    <w:rsid w:val="00671EFF"/>
    <w:rsid w:val="00A66278"/>
    <w:rsid w:val="00C24454"/>
    <w:rsid w:val="00D5401D"/>
    <w:rsid w:val="00EB2CC8"/>
    <w:rsid w:val="00F35D8F"/>
    <w:rsid w:val="2AE211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B2CC8"/>
    <w:pPr>
      <w:tabs>
        <w:tab w:val="center" w:pos="4153"/>
        <w:tab w:val="right" w:pos="8306"/>
      </w:tabs>
      <w:snapToGrid w:val="0"/>
      <w:jc w:val="left"/>
    </w:pPr>
    <w:rPr>
      <w:sz w:val="18"/>
      <w:szCs w:val="18"/>
    </w:rPr>
  </w:style>
  <w:style w:type="paragraph" w:styleId="a4">
    <w:name w:val="header"/>
    <w:basedOn w:val="a"/>
    <w:link w:val="Char0"/>
    <w:uiPriority w:val="99"/>
    <w:rsid w:val="00EB2C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B2CC8"/>
    <w:rPr>
      <w:rFonts w:ascii="Times New Roman" w:hAnsi="Times New Roman"/>
      <w:sz w:val="18"/>
      <w:szCs w:val="18"/>
    </w:rPr>
  </w:style>
  <w:style w:type="character" w:customStyle="1" w:styleId="Char">
    <w:name w:val="页脚 Char"/>
    <w:basedOn w:val="a0"/>
    <w:link w:val="a3"/>
    <w:uiPriority w:val="99"/>
    <w:semiHidden/>
    <w:qFormat/>
    <w:rsid w:val="00EB2CC8"/>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2016-12-14T23:03:00Z</dcterms:created>
  <dcterms:modified xsi:type="dcterms:W3CDTF">2017-04-27T00:59:00Z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