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41" w:rsidRDefault="005D324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万家寨黄河度假特色小镇</w:t>
      </w:r>
    </w:p>
    <w:p w:rsidR="00235841" w:rsidRDefault="005D3246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一、项目名称：</w:t>
      </w:r>
      <w:r>
        <w:rPr>
          <w:rFonts w:ascii="仿宋" w:eastAsia="仿宋" w:hAnsi="仿宋" w:cs="仿宋" w:hint="eastAsia"/>
          <w:sz w:val="28"/>
          <w:szCs w:val="28"/>
        </w:rPr>
        <w:t>万家寨黄河度假特色小镇</w:t>
      </w:r>
    </w:p>
    <w:p w:rsidR="00235841" w:rsidRDefault="005D3246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二、申报单位：</w:t>
      </w:r>
      <w:r>
        <w:rPr>
          <w:rFonts w:ascii="仿宋" w:eastAsia="仿宋" w:hAnsi="仿宋" w:cs="仿宋" w:hint="eastAsia"/>
          <w:sz w:val="28"/>
          <w:szCs w:val="28"/>
        </w:rPr>
        <w:t>偏关县人民政府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老牛湾风景区管理中心</w:t>
      </w:r>
    </w:p>
    <w:p w:rsidR="00235841" w:rsidRDefault="005D3246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三、项目概况</w:t>
      </w:r>
    </w:p>
    <w:p w:rsidR="00235841" w:rsidRDefault="005D3246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（一）项目内容</w:t>
      </w:r>
    </w:p>
    <w:p w:rsidR="00235841" w:rsidRDefault="005D3246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、项目背景概况：</w:t>
      </w:r>
      <w:r>
        <w:rPr>
          <w:rFonts w:ascii="仿宋" w:eastAsia="仿宋" w:hAnsi="仿宋" w:cs="仿宋" w:hint="eastAsia"/>
          <w:sz w:val="28"/>
          <w:szCs w:val="28"/>
        </w:rPr>
        <w:t>老牛湾景区开发于</w:t>
      </w:r>
      <w:r>
        <w:rPr>
          <w:rFonts w:ascii="仿宋" w:eastAsia="仿宋" w:hAnsi="仿宋" w:cs="仿宋" w:hint="eastAsia"/>
          <w:sz w:val="28"/>
          <w:szCs w:val="28"/>
        </w:rPr>
        <w:t>2004</w:t>
      </w:r>
      <w:r>
        <w:rPr>
          <w:rFonts w:ascii="仿宋" w:eastAsia="仿宋" w:hAnsi="仿宋" w:cs="仿宋" w:hint="eastAsia"/>
          <w:sz w:val="28"/>
          <w:szCs w:val="28"/>
        </w:rPr>
        <w:t>年，先后投资近亿元，完成道路、电力等基础设施，恢复古旧窑洞宾馆，新修游步道。乾坤湾景区建成一区八景，初具规模。景区的建成形成了具有地域特色和文化气息、能从不同方位吸引游客眼球和思绪的新看点，同时能扩大黄河风情特色文化影响力，丰富旅游景点内容，提升文化旅游业发展的整体水平，促进全县旅游事业健康发展。</w:t>
      </w:r>
    </w:p>
    <w:p w:rsidR="00235841" w:rsidRDefault="005D3246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万家寨黄河度假小镇以</w:t>
      </w:r>
      <w:r>
        <w:rPr>
          <w:rFonts w:ascii="仿宋" w:eastAsia="仿宋" w:hAnsi="仿宋" w:cs="仿宋" w:hint="eastAsia"/>
          <w:sz w:val="28"/>
          <w:szCs w:val="28"/>
        </w:rPr>
        <w:t>老牛湾</w:t>
      </w:r>
      <w:r>
        <w:rPr>
          <w:rFonts w:ascii="仿宋" w:eastAsia="仿宋" w:hAnsi="仿宋" w:cs="仿宋" w:hint="eastAsia"/>
          <w:sz w:val="28"/>
          <w:szCs w:val="28"/>
        </w:rPr>
        <w:t>省级</w:t>
      </w:r>
      <w:r>
        <w:rPr>
          <w:rFonts w:ascii="仿宋" w:eastAsia="仿宋" w:hAnsi="仿宋" w:cs="仿宋" w:hint="eastAsia"/>
          <w:sz w:val="28"/>
          <w:szCs w:val="28"/>
        </w:rPr>
        <w:t>风景</w:t>
      </w:r>
      <w:r>
        <w:rPr>
          <w:rFonts w:ascii="仿宋" w:eastAsia="仿宋" w:hAnsi="仿宋" w:cs="仿宋" w:hint="eastAsia"/>
          <w:sz w:val="28"/>
          <w:szCs w:val="28"/>
        </w:rPr>
        <w:t>名胜区、水利风景区为依托，以古兵寨开发、黄河漂流、黄河马拉松国际速滑小镇开发、度假休闲产品研发为抓手，以打造黄河休闲度假小镇为目标。</w:t>
      </w:r>
    </w:p>
    <w:p w:rsidR="00235841" w:rsidRDefault="005D3246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、项目建设内容及规模：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、旅游道路升级工程，将现有旅游路进行升级改造。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、基础设施，进一步完善景区基础设施。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、景点建设，重点修葺万家寨古兵寨</w:t>
      </w:r>
      <w:r>
        <w:rPr>
          <w:rFonts w:ascii="仿宋" w:eastAsia="仿宋" w:hAnsi="仿宋" w:cs="仿宋" w:hint="eastAsia"/>
          <w:sz w:val="28"/>
          <w:szCs w:val="28"/>
        </w:rPr>
        <w:t>、引进现代</w:t>
      </w:r>
      <w:r>
        <w:rPr>
          <w:rFonts w:ascii="仿宋" w:eastAsia="仿宋" w:hAnsi="仿宋" w:cs="仿宋" w:hint="eastAsia"/>
          <w:sz w:val="28"/>
          <w:szCs w:val="28"/>
        </w:rPr>
        <w:t>VR</w:t>
      </w:r>
      <w:r>
        <w:rPr>
          <w:rFonts w:ascii="仿宋" w:eastAsia="仿宋" w:hAnsi="仿宋" w:cs="仿宋" w:hint="eastAsia"/>
          <w:sz w:val="28"/>
          <w:szCs w:val="28"/>
        </w:rPr>
        <w:t>技术，还原历史，增强游客感官体验；新建通往兵寨索桥、栈道。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、对小镇</w:t>
      </w:r>
      <w:r>
        <w:rPr>
          <w:rFonts w:ascii="仿宋" w:eastAsia="仿宋" w:hAnsi="仿宋" w:cs="仿宋" w:hint="eastAsia"/>
          <w:sz w:val="28"/>
          <w:szCs w:val="28"/>
        </w:rPr>
        <w:t>进行</w:t>
      </w:r>
      <w:r>
        <w:rPr>
          <w:rFonts w:ascii="仿宋" w:eastAsia="仿宋" w:hAnsi="仿宋" w:cs="仿宋" w:hint="eastAsia"/>
          <w:sz w:val="28"/>
          <w:szCs w:val="28"/>
        </w:rPr>
        <w:t>整体</w:t>
      </w:r>
      <w:r>
        <w:rPr>
          <w:rFonts w:ascii="仿宋" w:eastAsia="仿宋" w:hAnsi="仿宋" w:cs="仿宋" w:hint="eastAsia"/>
          <w:sz w:val="28"/>
          <w:szCs w:val="28"/>
        </w:rPr>
        <w:t>环境整治，绿化美化村庄。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、晋陕蒙峡谷</w:t>
      </w:r>
      <w:r>
        <w:rPr>
          <w:rFonts w:ascii="仿宋" w:eastAsia="仿宋" w:hAnsi="仿宋" w:cs="仿宋" w:hint="eastAsia"/>
          <w:sz w:val="28"/>
          <w:szCs w:val="28"/>
        </w:rPr>
        <w:t>蹦极，</w:t>
      </w:r>
      <w:r>
        <w:rPr>
          <w:rFonts w:ascii="仿宋" w:eastAsia="仿宋" w:hAnsi="仿宋" w:cs="仿宋" w:hint="eastAsia"/>
          <w:sz w:val="28"/>
          <w:szCs w:val="28"/>
        </w:rPr>
        <w:t>黄河漂流项目打造</w:t>
      </w:r>
      <w:r>
        <w:rPr>
          <w:rFonts w:ascii="仿宋" w:eastAsia="仿宋" w:hAnsi="仿宋" w:cs="仿宋" w:hint="eastAsia"/>
          <w:sz w:val="28"/>
          <w:szCs w:val="28"/>
        </w:rPr>
        <w:t>等。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、延伸建设万家寨旅游综合景区，新建一级游客服务中心、户外拓展基地</w:t>
      </w:r>
      <w:r>
        <w:rPr>
          <w:rFonts w:ascii="仿宋" w:eastAsia="仿宋" w:hAnsi="仿宋" w:cs="仿宋" w:hint="eastAsia"/>
          <w:sz w:val="28"/>
          <w:szCs w:val="28"/>
        </w:rPr>
        <w:t>、冰</w:t>
      </w:r>
      <w:r>
        <w:rPr>
          <w:rFonts w:ascii="仿宋" w:eastAsia="仿宋" w:hAnsi="仿宋" w:cs="仿宋" w:hint="eastAsia"/>
          <w:sz w:val="28"/>
          <w:szCs w:val="28"/>
        </w:rPr>
        <w:t>上马拉松度假小镇，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、建设涉外星级旅游度假酒店。</w:t>
      </w:r>
    </w:p>
    <w:p w:rsidR="00235841" w:rsidRDefault="005D3246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、项目建设地点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偏关县万家寨镇</w:t>
      </w:r>
    </w:p>
    <w:p w:rsidR="00235841" w:rsidRDefault="005D3246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（二）项目概算投资总额：</w:t>
      </w:r>
      <w:r>
        <w:rPr>
          <w:rFonts w:ascii="仿宋" w:eastAsia="仿宋" w:hAnsi="仿宋" w:cs="仿宋" w:hint="eastAsia"/>
          <w:sz w:val="28"/>
          <w:szCs w:val="28"/>
        </w:rPr>
        <w:t>2.8</w:t>
      </w:r>
      <w:r>
        <w:rPr>
          <w:rFonts w:ascii="仿宋" w:eastAsia="仿宋" w:hAnsi="仿宋" w:cs="仿宋" w:hint="eastAsia"/>
          <w:sz w:val="28"/>
          <w:szCs w:val="28"/>
        </w:rPr>
        <w:t>亿元人民币</w:t>
      </w:r>
    </w:p>
    <w:p w:rsidR="00235841" w:rsidRDefault="005D3246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（三）项目建设性质：</w:t>
      </w:r>
      <w:r>
        <w:rPr>
          <w:rFonts w:ascii="仿宋" w:eastAsia="仿宋" w:hAnsi="仿宋" w:cs="仿宋" w:hint="eastAsia"/>
          <w:sz w:val="28"/>
          <w:szCs w:val="28"/>
        </w:rPr>
        <w:t>扩建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235841" w:rsidRDefault="005D3246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（四）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项目市场预测及效益分析：</w:t>
      </w:r>
      <w:r>
        <w:rPr>
          <w:rFonts w:ascii="仿宋" w:eastAsia="仿宋" w:hAnsi="仿宋" w:cs="仿宋" w:hint="eastAsia"/>
          <w:sz w:val="28"/>
          <w:szCs w:val="28"/>
        </w:rPr>
        <w:t>项目建成后，年可接待游客</w:t>
      </w:r>
      <w:r>
        <w:rPr>
          <w:rFonts w:ascii="仿宋" w:eastAsia="仿宋" w:hAnsi="仿宋" w:cs="仿宋" w:hint="eastAsia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万人次以上，景点门票</w:t>
      </w:r>
      <w:r>
        <w:rPr>
          <w:rFonts w:ascii="仿宋" w:eastAsia="仿宋" w:hAnsi="仿宋" w:cs="仿宋" w:hint="eastAsia"/>
          <w:sz w:val="28"/>
          <w:szCs w:val="28"/>
        </w:rPr>
        <w:t>120</w:t>
      </w:r>
      <w:r>
        <w:rPr>
          <w:rFonts w:ascii="仿宋" w:eastAsia="仿宋" w:hAnsi="仿宋" w:cs="仿宋" w:hint="eastAsia"/>
          <w:sz w:val="28"/>
          <w:szCs w:val="28"/>
        </w:rPr>
        <w:t>元，每年可实现门票收入</w:t>
      </w:r>
      <w:r>
        <w:rPr>
          <w:rFonts w:ascii="仿宋" w:eastAsia="仿宋" w:hAnsi="仿宋" w:cs="仿宋" w:hint="eastAsia"/>
          <w:sz w:val="28"/>
          <w:szCs w:val="28"/>
        </w:rPr>
        <w:t>6000</w:t>
      </w:r>
      <w:r>
        <w:rPr>
          <w:rFonts w:ascii="仿宋" w:eastAsia="仿宋" w:hAnsi="仿宋" w:cs="仿宋" w:hint="eastAsia"/>
          <w:sz w:val="28"/>
          <w:szCs w:val="28"/>
        </w:rPr>
        <w:t>万元以上，住宿、餐饮、购物、娱乐等可实现营业收入</w:t>
      </w:r>
      <w:r>
        <w:rPr>
          <w:rFonts w:ascii="仿宋" w:eastAsia="仿宋" w:hAnsi="仿宋" w:cs="仿宋" w:hint="eastAsia"/>
          <w:sz w:val="28"/>
          <w:szCs w:val="28"/>
        </w:rPr>
        <w:t>1.6</w:t>
      </w:r>
      <w:r>
        <w:rPr>
          <w:rFonts w:ascii="仿宋" w:eastAsia="仿宋" w:hAnsi="仿宋" w:cs="仿宋" w:hint="eastAsia"/>
          <w:sz w:val="28"/>
          <w:szCs w:val="28"/>
        </w:rPr>
        <w:t>亿元，每年可实现利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润</w:t>
      </w:r>
      <w:r>
        <w:rPr>
          <w:rFonts w:ascii="仿宋" w:eastAsia="仿宋" w:hAnsi="仿宋" w:cs="仿宋" w:hint="eastAsia"/>
          <w:sz w:val="28"/>
          <w:szCs w:val="28"/>
        </w:rPr>
        <w:t>6000</w:t>
      </w:r>
      <w:r>
        <w:rPr>
          <w:rFonts w:ascii="仿宋" w:eastAsia="仿宋" w:hAnsi="仿宋" w:cs="仿宋" w:hint="eastAsia"/>
          <w:sz w:val="28"/>
          <w:szCs w:val="28"/>
        </w:rPr>
        <w:t>万元，</w:t>
      </w:r>
      <w:r>
        <w:rPr>
          <w:rFonts w:ascii="仿宋" w:eastAsia="仿宋" w:hAnsi="仿宋" w:cs="仿宋" w:hint="eastAsia"/>
          <w:sz w:val="28"/>
          <w:szCs w:val="28"/>
        </w:rPr>
        <w:t>可以带动本地及易地</w:t>
      </w:r>
      <w:r>
        <w:rPr>
          <w:rFonts w:ascii="仿宋" w:eastAsia="仿宋" w:hAnsi="仿宋" w:cs="仿宋" w:hint="eastAsia"/>
          <w:sz w:val="28"/>
          <w:szCs w:val="28"/>
        </w:rPr>
        <w:t>36</w:t>
      </w:r>
      <w:r>
        <w:rPr>
          <w:rFonts w:ascii="仿宋" w:eastAsia="仿宋" w:hAnsi="仿宋" w:cs="仿宋" w:hint="eastAsia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余人就业脱贫，预计投资回收期为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年左右。</w:t>
      </w:r>
    </w:p>
    <w:p w:rsidR="00235841" w:rsidRDefault="005D3246">
      <w:pPr>
        <w:spacing w:line="50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四、拟引资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方式：</w:t>
      </w:r>
      <w:r>
        <w:rPr>
          <w:rFonts w:ascii="仿宋" w:eastAsia="仿宋" w:hAnsi="仿宋" w:cs="仿宋" w:hint="eastAsia"/>
          <w:sz w:val="28"/>
          <w:szCs w:val="28"/>
        </w:rPr>
        <w:t>合资经营、合作经营、独资经营均可。</w:t>
      </w:r>
    </w:p>
    <w:p w:rsidR="00235841" w:rsidRDefault="005D3246">
      <w:pPr>
        <w:widowControl/>
        <w:spacing w:line="48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五、项目进展情况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;</w:t>
      </w:r>
      <w:r>
        <w:rPr>
          <w:rFonts w:ascii="仿宋" w:eastAsia="仿宋" w:hAnsi="仿宋" w:cs="仿宋" w:hint="eastAsia"/>
          <w:kern w:val="0"/>
          <w:sz w:val="28"/>
          <w:szCs w:val="28"/>
        </w:rPr>
        <w:t>该项目符合国家产业政策及山西省产业规划，正在积极筹备中。</w:t>
      </w:r>
    </w:p>
    <w:p w:rsidR="00235841" w:rsidRDefault="005D3246" w:rsidP="005D3246">
      <w:pPr>
        <w:spacing w:line="500" w:lineRule="exact"/>
        <w:rPr>
          <w:rFonts w:ascii="仿宋" w:eastAsia="仿宋" w:hAnsi="仿宋" w:cs="仿宋"/>
          <w:color w:val="000000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bookmarkEnd w:id="0"/>
    </w:p>
    <w:p w:rsidR="00235841" w:rsidRDefault="00235841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sectPr w:rsidR="00235841" w:rsidSect="00235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PMingLiU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5841"/>
    <w:rsid w:val="00235841"/>
    <w:rsid w:val="005D3246"/>
    <w:rsid w:val="14DA3487"/>
    <w:rsid w:val="414955E0"/>
    <w:rsid w:val="545702B5"/>
    <w:rsid w:val="59793290"/>
    <w:rsid w:val="642B4628"/>
    <w:rsid w:val="6609017C"/>
    <w:rsid w:val="725E6759"/>
    <w:rsid w:val="7D42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8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2017-04-25T09:31:00Z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