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E9" w:rsidRDefault="008110E9">
      <w:pPr>
        <w:tabs>
          <w:tab w:val="left" w:pos="2160"/>
        </w:tabs>
        <w:jc w:val="center"/>
        <w:rPr>
          <w:rFonts w:ascii="黑体" w:eastAsia="黑体" w:hAnsi="宋体"/>
          <w:sz w:val="28"/>
          <w:szCs w:val="28"/>
        </w:rPr>
      </w:pPr>
    </w:p>
    <w:p w:rsidR="008110E9" w:rsidRDefault="00E715A9">
      <w:pPr>
        <w:tabs>
          <w:tab w:val="left" w:pos="2160"/>
        </w:tabs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山西益众源农业开发有限公司杂粮科研加工及销售项目简介</w:t>
      </w:r>
    </w:p>
    <w:p w:rsidR="008110E9" w:rsidRDefault="008110E9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</w:t>
      </w:r>
      <w:r>
        <w:rPr>
          <w:rFonts w:ascii="仿宋" w:eastAsia="仿宋" w:hAnsi="仿宋" w:cs="仿宋" w:hint="eastAsia"/>
          <w:sz w:val="28"/>
          <w:szCs w:val="28"/>
        </w:rPr>
        <w:t>：杂粮科研加工及销售项目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</w:t>
      </w:r>
      <w:r>
        <w:rPr>
          <w:rFonts w:ascii="仿宋" w:eastAsia="仿宋" w:hAnsi="仿宋" w:cs="仿宋" w:hint="eastAsia"/>
          <w:sz w:val="28"/>
          <w:szCs w:val="28"/>
        </w:rPr>
        <w:t>：山西益众源农业开发有限公司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三、申报单位简况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山西益众源农业开发有限公司成立于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月，注册资本</w:t>
      </w:r>
      <w:r>
        <w:rPr>
          <w:rFonts w:ascii="仿宋" w:eastAsia="仿宋" w:hAnsi="仿宋" w:cs="仿宋" w:hint="eastAsia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万元整，公司主要从事农副产品科研、加工、销售，准备投资</w:t>
      </w:r>
      <w:r>
        <w:rPr>
          <w:rFonts w:ascii="仿宋" w:eastAsia="仿宋" w:hAnsi="仿宋" w:cs="仿宋" w:hint="eastAsia"/>
          <w:sz w:val="28"/>
          <w:szCs w:val="28"/>
        </w:rPr>
        <w:t>2.03</w:t>
      </w:r>
      <w:r>
        <w:rPr>
          <w:rFonts w:ascii="仿宋" w:eastAsia="仿宋" w:hAnsi="仿宋" w:cs="仿宋" w:hint="eastAsia"/>
          <w:sz w:val="28"/>
          <w:szCs w:val="28"/>
        </w:rPr>
        <w:t>亿元在庄力飞地经济园区建设杂粮科研加工生产线。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四、项目概况</w:t>
      </w:r>
    </w:p>
    <w:p w:rsidR="008110E9" w:rsidRDefault="00E715A9" w:rsidP="00E715A9">
      <w:pPr>
        <w:spacing w:line="360" w:lineRule="auto"/>
        <w:ind w:firstLineChars="257" w:firstLine="7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项目内容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、项目背景概况：</w:t>
      </w:r>
      <w:r>
        <w:rPr>
          <w:rFonts w:ascii="仿宋" w:eastAsia="仿宋" w:hAnsi="仿宋" w:cs="仿宋" w:hint="eastAsia"/>
          <w:sz w:val="28"/>
          <w:szCs w:val="28"/>
        </w:rPr>
        <w:t>项目建成后，年产杂粮</w:t>
      </w:r>
      <w:r>
        <w:rPr>
          <w:rFonts w:ascii="仿宋" w:eastAsia="仿宋" w:hAnsi="仿宋" w:cs="仿宋" w:hint="eastAsia"/>
          <w:sz w:val="28"/>
          <w:szCs w:val="28"/>
        </w:rPr>
        <w:t>1800</w:t>
      </w:r>
      <w:r>
        <w:rPr>
          <w:rFonts w:ascii="仿宋" w:eastAsia="仿宋" w:hAnsi="仿宋" w:cs="仿宋" w:hint="eastAsia"/>
          <w:sz w:val="28"/>
          <w:szCs w:val="28"/>
        </w:rPr>
        <w:t>吨，产品方案为：年产精制小米</w:t>
      </w:r>
      <w:r>
        <w:rPr>
          <w:rFonts w:ascii="仿宋" w:eastAsia="仿宋" w:hAnsi="仿宋" w:cs="仿宋" w:hint="eastAsia"/>
          <w:sz w:val="28"/>
          <w:szCs w:val="28"/>
        </w:rPr>
        <w:t>900</w:t>
      </w:r>
      <w:r>
        <w:rPr>
          <w:rFonts w:ascii="仿宋" w:eastAsia="仿宋" w:hAnsi="仿宋" w:cs="仿宋" w:hint="eastAsia"/>
          <w:sz w:val="28"/>
          <w:szCs w:val="28"/>
        </w:rPr>
        <w:t>吨；精制四色豆</w:t>
      </w:r>
      <w:r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吨，其中绿豆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吨、红豆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吨、黑豆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吨、黄豆（大豆）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吨；杂粮面粉</w:t>
      </w:r>
      <w:r>
        <w:rPr>
          <w:rFonts w:ascii="仿宋" w:eastAsia="仿宋" w:hAnsi="仿宋" w:cs="仿宋" w:hint="eastAsia"/>
          <w:sz w:val="28"/>
          <w:szCs w:val="28"/>
        </w:rPr>
        <w:t>600</w:t>
      </w:r>
      <w:r>
        <w:rPr>
          <w:rFonts w:ascii="仿宋" w:eastAsia="仿宋" w:hAnsi="仿宋" w:cs="仿宋" w:hint="eastAsia"/>
          <w:sz w:val="28"/>
          <w:szCs w:val="28"/>
        </w:rPr>
        <w:t>吨，其中荞面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吨、豆面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吨、高梁面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吨、全麦面</w:t>
      </w:r>
      <w:r>
        <w:rPr>
          <w:rFonts w:ascii="仿宋" w:eastAsia="仿宋" w:hAnsi="仿宋" w:cs="仿宋" w:hint="eastAsia"/>
          <w:sz w:val="28"/>
          <w:szCs w:val="28"/>
        </w:rPr>
        <w:t xml:space="preserve">200 </w:t>
      </w:r>
      <w:r>
        <w:rPr>
          <w:rFonts w:ascii="仿宋" w:eastAsia="仿宋" w:hAnsi="仿宋" w:cs="仿宋" w:hint="eastAsia"/>
          <w:sz w:val="28"/>
          <w:szCs w:val="28"/>
        </w:rPr>
        <w:t>吨、玉米面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吨。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项目建设内容</w:t>
      </w:r>
      <w:r>
        <w:rPr>
          <w:rFonts w:ascii="仿宋" w:eastAsia="仿宋" w:hAnsi="仿宋" w:cs="仿宋" w:hint="eastAsia"/>
          <w:sz w:val="28"/>
          <w:szCs w:val="28"/>
        </w:rPr>
        <w:t>及规模：</w:t>
      </w:r>
      <w:r>
        <w:rPr>
          <w:rFonts w:ascii="仿宋" w:eastAsia="仿宋" w:hAnsi="仿宋" w:cs="仿宋" w:hint="eastAsia"/>
          <w:sz w:val="28"/>
          <w:szCs w:val="28"/>
        </w:rPr>
        <w:t>本项目选用国内最先进的成套生产线设备，进行除尘、筛选、清洗、脱皮、脱粒、色选、抛光、包装等程序，机械并辅助人工操作，整个生产过程保持各种杂粮原有营养成分，工艺完全达到国内先进水平。该项目建设车间厂房</w:t>
      </w:r>
      <w:r>
        <w:rPr>
          <w:rFonts w:ascii="仿宋" w:eastAsia="仿宋" w:hAnsi="仿宋" w:cs="仿宋" w:hint="eastAsia"/>
          <w:sz w:val="28"/>
          <w:szCs w:val="28"/>
        </w:rPr>
        <w:t>2100</w:t>
      </w:r>
      <w:r>
        <w:rPr>
          <w:rFonts w:ascii="仿宋" w:eastAsia="仿宋" w:hAnsi="仿宋" w:cs="仿宋" w:hint="eastAsia"/>
          <w:sz w:val="28"/>
          <w:szCs w:val="28"/>
        </w:rPr>
        <w:t>平方米，办公楼三层</w:t>
      </w:r>
      <w:r>
        <w:rPr>
          <w:rFonts w:ascii="仿宋" w:eastAsia="仿宋" w:hAnsi="仿宋" w:cs="仿宋" w:hint="eastAsia"/>
          <w:sz w:val="28"/>
          <w:szCs w:val="28"/>
        </w:rPr>
        <w:t>400</w:t>
      </w:r>
      <w:r>
        <w:rPr>
          <w:rFonts w:ascii="仿宋" w:eastAsia="仿宋" w:hAnsi="仿宋" w:cs="仿宋" w:hint="eastAsia"/>
          <w:sz w:val="28"/>
          <w:szCs w:val="28"/>
        </w:rPr>
        <w:t>平米。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</w:t>
      </w:r>
      <w:r>
        <w:rPr>
          <w:rFonts w:ascii="仿宋" w:eastAsia="仿宋" w:hAnsi="仿宋" w:cs="仿宋" w:hint="eastAsia"/>
          <w:sz w:val="28"/>
          <w:szCs w:val="28"/>
        </w:rPr>
        <w:t>项目是新建项目，选址位于庄力工业园区，拟占地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亩。</w:t>
      </w:r>
    </w:p>
    <w:p w:rsidR="008110E9" w:rsidRDefault="00E715A9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项目总投资</w:t>
      </w:r>
      <w:r>
        <w:rPr>
          <w:rFonts w:ascii="仿宋" w:eastAsia="仿宋" w:hAnsi="仿宋" w:cs="仿宋" w:hint="eastAsia"/>
          <w:sz w:val="28"/>
          <w:szCs w:val="28"/>
        </w:rPr>
        <w:t>2.03</w:t>
      </w:r>
      <w:r>
        <w:rPr>
          <w:rFonts w:ascii="仿宋" w:eastAsia="仿宋" w:hAnsi="仿宋" w:cs="仿宋" w:hint="eastAsia"/>
          <w:sz w:val="28"/>
          <w:szCs w:val="28"/>
        </w:rPr>
        <w:t>亿元。由企业自筹</w:t>
      </w:r>
      <w:r>
        <w:rPr>
          <w:rFonts w:ascii="仿宋" w:eastAsia="仿宋" w:hAnsi="仿宋" w:cs="仿宋" w:hint="eastAsia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亿，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申请资金扶持</w:t>
      </w:r>
      <w:r>
        <w:rPr>
          <w:rFonts w:ascii="仿宋" w:eastAsia="仿宋" w:hAnsi="仿宋" w:cs="仿宋" w:hint="eastAsia"/>
          <w:sz w:val="28"/>
          <w:szCs w:val="28"/>
        </w:rPr>
        <w:t>1300</w:t>
      </w:r>
      <w:r>
        <w:rPr>
          <w:rFonts w:ascii="仿宋" w:eastAsia="仿宋" w:hAnsi="仿宋" w:cs="仿宋" w:hint="eastAsia"/>
          <w:sz w:val="28"/>
          <w:szCs w:val="28"/>
        </w:rPr>
        <w:t>万元，申请银行贷款</w:t>
      </w:r>
      <w:r>
        <w:rPr>
          <w:rFonts w:ascii="仿宋" w:eastAsia="仿宋" w:hAnsi="仿宋" w:cs="仿宋" w:hint="eastAsia"/>
          <w:sz w:val="28"/>
          <w:szCs w:val="28"/>
        </w:rPr>
        <w:t>5000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（三）项目配套条件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该项目位于庄力飞地经济园区，水、电、道路、气等设施由园区指挥部建设，基本齐备。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（四）项目市场预测及效益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按现行市场行情预计，可实现年销售收入</w:t>
      </w:r>
      <w:r>
        <w:rPr>
          <w:rFonts w:ascii="仿宋" w:eastAsia="仿宋" w:hAnsi="仿宋" w:cs="仿宋" w:hint="eastAsia"/>
          <w:bCs/>
          <w:sz w:val="28"/>
          <w:szCs w:val="28"/>
        </w:rPr>
        <w:t>1.2</w:t>
      </w:r>
      <w:r>
        <w:rPr>
          <w:rFonts w:ascii="仿宋" w:eastAsia="仿宋" w:hAnsi="仿宋" w:cs="仿宋" w:hint="eastAsia"/>
          <w:bCs/>
          <w:sz w:val="28"/>
          <w:szCs w:val="28"/>
        </w:rPr>
        <w:t>亿元，年税金达到</w:t>
      </w:r>
      <w:r>
        <w:rPr>
          <w:rFonts w:ascii="仿宋" w:eastAsia="仿宋" w:hAnsi="仿宋" w:cs="仿宋" w:hint="eastAsia"/>
          <w:bCs/>
          <w:sz w:val="28"/>
          <w:szCs w:val="28"/>
        </w:rPr>
        <w:t>9000</w:t>
      </w:r>
      <w:r>
        <w:rPr>
          <w:rFonts w:ascii="仿宋" w:eastAsia="仿宋" w:hAnsi="仿宋" w:cs="仿宋" w:hint="eastAsia"/>
          <w:bCs/>
          <w:sz w:val="28"/>
          <w:szCs w:val="28"/>
        </w:rPr>
        <w:t>万元，利润</w:t>
      </w:r>
      <w:r>
        <w:rPr>
          <w:rFonts w:ascii="仿宋" w:eastAsia="仿宋" w:hAnsi="仿宋" w:cs="仿宋" w:hint="eastAsia"/>
          <w:bCs/>
          <w:sz w:val="28"/>
          <w:szCs w:val="28"/>
        </w:rPr>
        <w:t>2950</w:t>
      </w:r>
      <w:r>
        <w:rPr>
          <w:rFonts w:ascii="仿宋" w:eastAsia="仿宋" w:hAnsi="仿宋" w:cs="仿宋" w:hint="eastAsia"/>
          <w:bCs/>
          <w:sz w:val="28"/>
          <w:szCs w:val="28"/>
        </w:rPr>
        <w:t>万元。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五、项目进展情况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（一）政策：</w:t>
      </w:r>
      <w:r>
        <w:rPr>
          <w:rFonts w:ascii="仿宋" w:eastAsia="仿宋" w:hAnsi="仿宋" w:cs="仿宋" w:hint="eastAsia"/>
          <w:sz w:val="28"/>
          <w:szCs w:val="28"/>
        </w:rPr>
        <w:t>是否符合国家、我省产业政策；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（二）立项：</w:t>
      </w:r>
      <w:r>
        <w:rPr>
          <w:rFonts w:ascii="仿宋" w:eastAsia="仿宋" w:hAnsi="仿宋" w:cs="仿宋" w:hint="eastAsia"/>
          <w:sz w:val="28"/>
          <w:szCs w:val="28"/>
        </w:rPr>
        <w:t>已通过备案，定改备案字（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（三）选址：</w:t>
      </w:r>
      <w:r>
        <w:rPr>
          <w:rFonts w:ascii="仿宋" w:eastAsia="仿宋" w:hAnsi="仿宋" w:cs="仿宋" w:hint="eastAsia"/>
          <w:sz w:val="28"/>
          <w:szCs w:val="28"/>
        </w:rPr>
        <w:t>已经国土、环保、城建规划等部门初审同意；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（四）土地：</w:t>
      </w:r>
      <w:r>
        <w:rPr>
          <w:rFonts w:ascii="仿宋" w:eastAsia="仿宋" w:hAnsi="仿宋" w:cs="仿宋" w:hint="eastAsia"/>
          <w:sz w:val="28"/>
          <w:szCs w:val="28"/>
        </w:rPr>
        <w:t>符合国家土地政策，经相关国土部门初审认可。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（五）环保：</w:t>
      </w:r>
      <w:bookmarkEnd w:id="0"/>
      <w:r>
        <w:rPr>
          <w:rFonts w:ascii="仿宋" w:eastAsia="仿宋" w:hAnsi="仿宋" w:cs="仿宋" w:hint="eastAsia"/>
          <w:sz w:val="28"/>
          <w:szCs w:val="28"/>
        </w:rPr>
        <w:t>经环保部门初审认可。</w:t>
      </w:r>
    </w:p>
    <w:p w:rsidR="008110E9" w:rsidRDefault="00E715A9" w:rsidP="00E715A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六、拟引资方式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独资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110E9" w:rsidRDefault="008110E9">
      <w:pPr>
        <w:rPr>
          <w:rFonts w:ascii="仿宋" w:eastAsia="仿宋" w:hAnsi="仿宋" w:cs="仿宋"/>
          <w:sz w:val="28"/>
          <w:szCs w:val="28"/>
        </w:rPr>
      </w:pPr>
    </w:p>
    <w:sectPr w:rsidR="008110E9" w:rsidSect="008110E9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0E9"/>
    <w:rsid w:val="008110E9"/>
    <w:rsid w:val="00E715A9"/>
    <w:rsid w:val="21F00948"/>
    <w:rsid w:val="311A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0E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