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2D" w:rsidRDefault="00304133">
      <w:pPr>
        <w:jc w:val="center"/>
        <w:rPr>
          <w:rFonts w:ascii="黑体" w:eastAsia="黑体" w:hAnsi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树莓种植基地</w:t>
      </w:r>
    </w:p>
    <w:p w:rsidR="0073652D" w:rsidRDefault="0030413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一、项目名称：</w:t>
      </w:r>
      <w:r>
        <w:rPr>
          <w:rFonts w:ascii="仿宋" w:eastAsia="仿宋" w:hAnsi="仿宋" w:cs="仿宋" w:hint="eastAsia"/>
          <w:sz w:val="28"/>
          <w:szCs w:val="28"/>
        </w:rPr>
        <w:t>树莓种植基地</w:t>
      </w:r>
    </w:p>
    <w:p w:rsidR="0073652D" w:rsidRDefault="00304133">
      <w:pPr>
        <w:pStyle w:val="1"/>
        <w:ind w:left="560"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申报单位：</w:t>
      </w:r>
      <w:r>
        <w:rPr>
          <w:rFonts w:ascii="仿宋" w:eastAsia="仿宋" w:hAnsi="仿宋" w:cs="仿宋" w:hint="eastAsia"/>
          <w:sz w:val="28"/>
          <w:szCs w:val="28"/>
        </w:rPr>
        <w:t>旧街乡</w:t>
      </w:r>
    </w:p>
    <w:p w:rsidR="0073652D" w:rsidRDefault="00304133" w:rsidP="00304133">
      <w:pPr>
        <w:pStyle w:val="1"/>
        <w:spacing w:beforeLines="50" w:afterLines="50"/>
        <w:ind w:firstLineChars="0" w:firstLine="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三、申报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单位概况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旧街乡地处</w:t>
      </w:r>
      <w:hyperlink r:id="rId5" w:tgtFrame="_blank" w:history="1">
        <w:r>
          <w:rPr>
            <w:rFonts w:ascii="仿宋" w:eastAsia="仿宋" w:hAnsi="仿宋" w:cs="仿宋" w:hint="eastAsia"/>
            <w:sz w:val="28"/>
            <w:szCs w:val="28"/>
          </w:rPr>
          <w:t>山西</w:t>
        </w:r>
      </w:hyperlink>
      <w:r>
        <w:rPr>
          <w:rFonts w:ascii="仿宋" w:eastAsia="仿宋" w:hAnsi="仿宋" w:cs="仿宋" w:hint="eastAsia"/>
          <w:sz w:val="28"/>
          <w:szCs w:val="28"/>
        </w:rPr>
        <w:t>省</w:t>
      </w:r>
      <w:hyperlink r:id="rId6" w:tgtFrame="_blank" w:history="1">
        <w:r>
          <w:rPr>
            <w:rFonts w:ascii="仿宋" w:eastAsia="仿宋" w:hAnsi="仿宋" w:cs="仿宋" w:hint="eastAsia"/>
            <w:sz w:val="28"/>
            <w:szCs w:val="28"/>
          </w:rPr>
          <w:t>阳泉市</w:t>
        </w:r>
      </w:hyperlink>
      <w:r>
        <w:rPr>
          <w:rFonts w:ascii="仿宋" w:eastAsia="仿宋" w:hAnsi="仿宋" w:cs="仿宋" w:hint="eastAsia"/>
          <w:sz w:val="28"/>
          <w:szCs w:val="28"/>
        </w:rPr>
        <w:t>郊区西北部，与</w:t>
      </w:r>
      <w:hyperlink r:id="rId7" w:tgtFrame="_blank" w:history="1">
        <w:r>
          <w:rPr>
            <w:rFonts w:ascii="仿宋" w:eastAsia="仿宋" w:hAnsi="仿宋" w:cs="仿宋" w:hint="eastAsia"/>
            <w:sz w:val="28"/>
            <w:szCs w:val="28"/>
          </w:rPr>
          <w:t>寿阳</w:t>
        </w:r>
      </w:hyperlink>
      <w:r>
        <w:rPr>
          <w:rFonts w:ascii="仿宋" w:eastAsia="仿宋" w:hAnsi="仿宋" w:cs="仿宋" w:hint="eastAsia"/>
          <w:sz w:val="28"/>
          <w:szCs w:val="28"/>
        </w:rPr>
        <w:t>、</w:t>
      </w:r>
      <w:hyperlink r:id="rId8" w:tgtFrame="_blank" w:history="1">
        <w:r>
          <w:rPr>
            <w:rFonts w:ascii="仿宋" w:eastAsia="仿宋" w:hAnsi="仿宋" w:cs="仿宋" w:hint="eastAsia"/>
            <w:sz w:val="28"/>
            <w:szCs w:val="28"/>
          </w:rPr>
          <w:t>盂县</w:t>
        </w:r>
      </w:hyperlink>
      <w:r>
        <w:rPr>
          <w:rFonts w:ascii="仿宋" w:eastAsia="仿宋" w:hAnsi="仿宋" w:cs="仿宋" w:hint="eastAsia"/>
          <w:sz w:val="28"/>
          <w:szCs w:val="28"/>
        </w:rPr>
        <w:t>为邻，总面积</w:t>
      </w:r>
      <w:r>
        <w:rPr>
          <w:rFonts w:ascii="仿宋" w:eastAsia="仿宋" w:hAnsi="仿宋" w:cs="仿宋" w:hint="eastAsia"/>
          <w:sz w:val="28"/>
          <w:szCs w:val="28"/>
        </w:rPr>
        <w:t>89.4</w:t>
      </w:r>
      <w:r>
        <w:rPr>
          <w:rFonts w:ascii="仿宋" w:eastAsia="仿宋" w:hAnsi="仿宋" w:cs="仿宋" w:hint="eastAsia"/>
          <w:sz w:val="28"/>
          <w:szCs w:val="28"/>
        </w:rPr>
        <w:t>平方公里，辖测石村、柳渠村、南沟村、旧街村、新店村、簸箕掌村、新庄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窝村、高岭村、佛洼村、阳窑村、枣元村、</w:t>
      </w:r>
      <w:hyperlink r:id="rId9" w:tgtFrame="_blank" w:history="1">
        <w:r>
          <w:rPr>
            <w:rFonts w:ascii="仿宋" w:eastAsia="仿宋" w:hAnsi="仿宋" w:cs="仿宋" w:hint="eastAsia"/>
            <w:sz w:val="28"/>
            <w:szCs w:val="28"/>
          </w:rPr>
          <w:t>保安村</w:t>
        </w:r>
      </w:hyperlink>
      <w:r>
        <w:rPr>
          <w:rFonts w:ascii="仿宋" w:eastAsia="仿宋" w:hAnsi="仿宋" w:cs="仿宋" w:hint="eastAsia"/>
          <w:sz w:val="28"/>
          <w:szCs w:val="28"/>
        </w:rPr>
        <w:t>、梁家庄村、阳坡村、虎峪村、闫家庄村、路家山村、后山村等</w:t>
      </w:r>
      <w:r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个行政村，</w:t>
      </w:r>
      <w:r>
        <w:rPr>
          <w:rFonts w:ascii="仿宋" w:eastAsia="仿宋" w:hAnsi="仿宋" w:cs="仿宋" w:hint="eastAsia"/>
          <w:sz w:val="28"/>
          <w:szCs w:val="28"/>
        </w:rPr>
        <w:t>36</w:t>
      </w:r>
      <w:r>
        <w:rPr>
          <w:rFonts w:ascii="仿宋" w:eastAsia="仿宋" w:hAnsi="仿宋" w:cs="仿宋" w:hint="eastAsia"/>
          <w:sz w:val="28"/>
          <w:szCs w:val="28"/>
        </w:rPr>
        <w:t>个自然村。总人口</w:t>
      </w:r>
      <w:r>
        <w:rPr>
          <w:rFonts w:ascii="仿宋" w:eastAsia="仿宋" w:hAnsi="仿宋" w:cs="仿宋" w:hint="eastAsia"/>
          <w:sz w:val="28"/>
          <w:szCs w:val="28"/>
        </w:rPr>
        <w:t>0.71</w:t>
      </w:r>
      <w:r>
        <w:rPr>
          <w:rFonts w:ascii="仿宋" w:eastAsia="仿宋" w:hAnsi="仿宋" w:cs="仿宋" w:hint="eastAsia"/>
          <w:sz w:val="28"/>
          <w:szCs w:val="28"/>
        </w:rPr>
        <w:t>万人，其中农业人口</w:t>
      </w:r>
      <w:r>
        <w:rPr>
          <w:rFonts w:ascii="仿宋" w:eastAsia="仿宋" w:hAnsi="仿宋" w:cs="仿宋" w:hint="eastAsia"/>
          <w:sz w:val="28"/>
          <w:szCs w:val="28"/>
        </w:rPr>
        <w:t>0.61</w:t>
      </w:r>
      <w:r>
        <w:rPr>
          <w:rFonts w:ascii="仿宋" w:eastAsia="仿宋" w:hAnsi="仿宋" w:cs="仿宋" w:hint="eastAsia"/>
          <w:sz w:val="28"/>
          <w:szCs w:val="28"/>
        </w:rPr>
        <w:t>万人，耕地面积</w:t>
      </w:r>
      <w:r>
        <w:rPr>
          <w:rFonts w:ascii="仿宋" w:eastAsia="仿宋" w:hAnsi="仿宋" w:cs="仿宋" w:hint="eastAsia"/>
          <w:sz w:val="28"/>
          <w:szCs w:val="28"/>
        </w:rPr>
        <w:t>9945</w:t>
      </w:r>
      <w:r>
        <w:rPr>
          <w:rFonts w:ascii="仿宋" w:eastAsia="仿宋" w:hAnsi="仿宋" w:cs="仿宋" w:hint="eastAsia"/>
          <w:sz w:val="28"/>
          <w:szCs w:val="28"/>
        </w:rPr>
        <w:t>亩，石太铁路、</w:t>
      </w:r>
      <w:r>
        <w:rPr>
          <w:rFonts w:ascii="仿宋" w:eastAsia="仿宋" w:hAnsi="仿宋" w:cs="仿宋" w:hint="eastAsia"/>
          <w:sz w:val="28"/>
          <w:szCs w:val="28"/>
        </w:rPr>
        <w:t>307</w:t>
      </w:r>
      <w:r>
        <w:rPr>
          <w:rFonts w:ascii="仿宋" w:eastAsia="仿宋" w:hAnsi="仿宋" w:cs="仿宋" w:hint="eastAsia"/>
          <w:sz w:val="28"/>
          <w:szCs w:val="28"/>
        </w:rPr>
        <w:t>国道、太旧高速公路穿越乡境。</w:t>
      </w:r>
    </w:p>
    <w:p w:rsidR="0073652D" w:rsidRDefault="00304133">
      <w:p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四、项目概况：</w:t>
      </w:r>
    </w:p>
    <w:p w:rsidR="0073652D" w:rsidRDefault="00304133" w:rsidP="00304133">
      <w:pPr>
        <w:pStyle w:val="1"/>
        <w:spacing w:beforeLines="50" w:afterLines="50"/>
        <w:ind w:leftChars="200" w:left="420" w:firstLineChars="0" w:firstLine="0"/>
        <w:outlineLvl w:val="1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（一）项目内容：</w:t>
      </w:r>
      <w:r>
        <w:rPr>
          <w:rFonts w:ascii="仿宋" w:eastAsia="仿宋" w:hAnsi="仿宋" w:cs="仿宋" w:hint="eastAsia"/>
          <w:sz w:val="28"/>
          <w:szCs w:val="28"/>
        </w:rPr>
        <w:t>树莓种植及深加工。</w:t>
      </w:r>
    </w:p>
    <w:p w:rsidR="0073652D" w:rsidRDefault="00304133" w:rsidP="0030413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（二）项目投资估算：</w:t>
      </w:r>
      <w:r>
        <w:rPr>
          <w:rFonts w:ascii="仿宋" w:eastAsia="仿宋" w:hAnsi="仿宋" w:cs="仿宋" w:hint="eastAsia"/>
          <w:sz w:val="28"/>
          <w:szCs w:val="28"/>
        </w:rPr>
        <w:t>项目总投资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亿元。</w:t>
      </w:r>
    </w:p>
    <w:p w:rsidR="0073652D" w:rsidRDefault="00304133" w:rsidP="0030413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（三）项目配套条件：</w:t>
      </w:r>
      <w:r>
        <w:rPr>
          <w:rFonts w:ascii="仿宋" w:eastAsia="仿宋" w:hAnsi="仿宋" w:cs="仿宋" w:hint="eastAsia"/>
          <w:sz w:val="28"/>
          <w:szCs w:val="28"/>
        </w:rPr>
        <w:t>对投资方除在基础设施如用水、供电、用</w:t>
      </w:r>
      <w:r>
        <w:rPr>
          <w:rFonts w:ascii="仿宋" w:eastAsia="仿宋" w:hAnsi="仿宋" w:cs="仿宋" w:hint="eastAsia"/>
          <w:sz w:val="28"/>
          <w:szCs w:val="28"/>
        </w:rPr>
        <w:t>地、用工等方面大力支持外，还将在政策上给予优惠且交通便利。</w:t>
      </w:r>
    </w:p>
    <w:p w:rsidR="0073652D" w:rsidRDefault="00304133" w:rsidP="0030413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（四）项目市场预测及效益分析：</w:t>
      </w:r>
      <w:r>
        <w:rPr>
          <w:rFonts w:ascii="仿宋" w:eastAsia="仿宋" w:hAnsi="仿宋" w:cs="仿宋" w:hint="eastAsia"/>
          <w:sz w:val="28"/>
          <w:szCs w:val="28"/>
        </w:rPr>
        <w:t>项目建成后具有良好的经济效益。</w:t>
      </w:r>
    </w:p>
    <w:p w:rsidR="0073652D" w:rsidRDefault="0030413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五、项目进展情况：</w:t>
      </w:r>
      <w:r>
        <w:rPr>
          <w:rFonts w:ascii="仿宋" w:eastAsia="仿宋" w:hAnsi="仿宋" w:cs="仿宋" w:hint="eastAsia"/>
          <w:sz w:val="28"/>
          <w:szCs w:val="28"/>
        </w:rPr>
        <w:t>该项目符合国家、省产业政策；符合国家土地政策，经国土、环保、城建、规划等部门初审通过。</w:t>
      </w:r>
    </w:p>
    <w:p w:rsidR="0073652D" w:rsidRDefault="0030413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六、拟引资方式：</w:t>
      </w:r>
      <w:r>
        <w:rPr>
          <w:rFonts w:ascii="仿宋" w:eastAsia="仿宋" w:hAnsi="仿宋" w:cs="仿宋" w:hint="eastAsia"/>
          <w:sz w:val="28"/>
          <w:szCs w:val="28"/>
        </w:rPr>
        <w:t>合资、合作、独资</w:t>
      </w:r>
    </w:p>
    <w:p w:rsidR="0073652D" w:rsidRDefault="0073652D">
      <w:pPr>
        <w:rPr>
          <w:rFonts w:ascii="仿宋" w:eastAsia="仿宋" w:hAnsi="仿宋" w:cs="仿宋"/>
          <w:sz w:val="28"/>
          <w:szCs w:val="28"/>
        </w:rPr>
      </w:pPr>
    </w:p>
    <w:p w:rsidR="0073652D" w:rsidRDefault="0073652D"/>
    <w:p w:rsidR="0073652D" w:rsidRDefault="0073652D"/>
    <w:p w:rsidR="0073652D" w:rsidRDefault="0073652D"/>
    <w:sectPr w:rsidR="0073652D" w:rsidSect="00736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091D"/>
    <w:rsid w:val="00304133"/>
    <w:rsid w:val="00517DEB"/>
    <w:rsid w:val="006B091D"/>
    <w:rsid w:val="0073652D"/>
    <w:rsid w:val="0088302F"/>
    <w:rsid w:val="0EA4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2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36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36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qFormat/>
    <w:rsid w:val="0073652D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73652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3652D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365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018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71099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ike.baidu.com/view/28163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ike.baidu.com/subview/6204/14768344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subview/2148507/10182677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2016-09-01T03:33:00Z</dcterms:created>
  <dcterms:modified xsi:type="dcterms:W3CDTF">2017-04-25T09:38:00Z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