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C" w:rsidRDefault="00F916FE" w:rsidP="00AB5A33">
      <w:pPr>
        <w:adjustRightInd w:val="0"/>
        <w:snapToGrid w:val="0"/>
        <w:ind w:firstLineChars="200" w:firstLine="640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32"/>
          <w:szCs w:val="32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32"/>
          <w:szCs w:val="32"/>
        </w:rPr>
        <w:t>铝型材生产项目</w:t>
      </w:r>
    </w:p>
    <w:p w:rsidR="00EA297C" w:rsidRDefault="00EA297C" w:rsidP="00AB5A33">
      <w:pPr>
        <w:adjustRightInd w:val="0"/>
        <w:snapToGrid w:val="0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</w:p>
    <w:p w:rsidR="00EA297C" w:rsidRDefault="00F916FE" w:rsidP="00AB5A33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项目名称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铝型材生产项目</w:t>
      </w:r>
    </w:p>
    <w:p w:rsidR="00EA297C" w:rsidRDefault="00F916FE" w:rsidP="00AB5A33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申报单位：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永济市经信局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三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、项目概况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（一）项目内容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1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．项目背景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概况：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围绕华圣铝业电解铝生产能力，延伸产业链，发展铝加工，规划建设铝型材生产项目。项目位于永济市铝深加工产业园内。项目主要产品为普通、着色（电解、电泳、喷涂、氟碳）、哑光、隔热建筑铝型材，以及汽车、高铁、地铁、飞机等交通运输领域用工业铝型材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．项目建设内容及规模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项目规划新建铝型材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30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万吨。该项目占地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300000m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vertAlign w:val="superscript"/>
        </w:rPr>
        <w:t>2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。项目拟购置设备包括：挤压机、铝棒加热炉、模具加热炉、时效炉、抛丸机、矫直机、冷床、锯切机、氧化生产线、电泳生产线、喷涂生产线、断桥隔热生产线、环境治理设施等。本项目采用国内外先进的生产技术，引进国际先进的挤压生产线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（二）项目投资估算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项目总投资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15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亿元人民币，其中项目企业自筹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亿元，拟贷款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12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（三）项目配套条件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近年，园区累计完成固定资产投资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60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亿元，形成了“三纵一横”道路框架。同时，建有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110kV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变电站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座，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lastRenderedPageBreak/>
        <w:t>日处理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5000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吨污水处理厂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座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，铺设供水管道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6500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米、排污管道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4000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米、天然气管道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5000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米，区内水、电、气、路及污水处理等公共基础设施基本齐备。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（四）项目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市场预测及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效益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分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析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项目年销售收入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75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亿元，年产值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64.2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亿元，年利税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2.22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亿元。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四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、项目进展情况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（一）政策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项目《产业结构指导目录（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2011</w:t>
      </w: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）》允许类项目；《铝工业“十二五”规划》；《山西省经济和信息化委员会关于运城铝工业产业基地“十二五”发展规划的批复》；《山西省工业园区和新型工业化产业示范基地“十二五”发展规划》；《永济市工业“十二五”发展规划》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（二）核准备案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项目处于规划阶段，尚未向投资主管部门申报立项。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（三）土地、环保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: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项目处于规划阶段，尚未向国土、环保部门办理用地、环评手续。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五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</w:rPr>
        <w:t>、拟引资方式</w:t>
      </w:r>
    </w:p>
    <w:p w:rsidR="00EA297C" w:rsidRDefault="00F916FE" w:rsidP="00AB5A33">
      <w:pPr>
        <w:adjustRightInd w:val="0"/>
        <w:snapToGrid w:val="0"/>
        <w:spacing w:line="360" w:lineRule="auto"/>
        <w:ind w:firstLineChars="200" w:firstLine="560"/>
        <w:rPr>
          <w:rStyle w:val="a6"/>
          <w:rFonts w:ascii="仿宋" w:eastAsia="仿宋" w:hAnsi="仿宋" w:cs="仿宋"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</w:rPr>
        <w:t>拟引进辽宁忠旺集团有限公司、吉林利源铝业有限公司、浙江栋梁新材股份有限公司等。该企业技术实力强，建议采取独资方式。</w:t>
      </w:r>
    </w:p>
    <w:p w:rsidR="00EA297C" w:rsidRDefault="00EA297C" w:rsidP="00EA297C">
      <w:pPr>
        <w:spacing w:line="360" w:lineRule="auto"/>
        <w:ind w:firstLineChars="400" w:firstLine="1121"/>
        <w:rPr>
          <w:rFonts w:ascii="仿宋" w:eastAsia="仿宋" w:hAnsi="仿宋" w:cs="仿宋"/>
          <w:b/>
          <w:bCs/>
          <w:sz w:val="28"/>
          <w:szCs w:val="28"/>
        </w:rPr>
      </w:pPr>
    </w:p>
    <w:sectPr w:rsidR="00EA297C" w:rsidSect="00EA2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FE" w:rsidRDefault="00F916FE" w:rsidP="00EA297C">
      <w:r>
        <w:separator/>
      </w:r>
    </w:p>
  </w:endnote>
  <w:endnote w:type="continuationSeparator" w:id="0">
    <w:p w:rsidR="00F916FE" w:rsidRDefault="00F916FE" w:rsidP="00EA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EA297C" w:rsidRDefault="00EA297C">
                <w:pPr>
                  <w:snapToGrid w:val="0"/>
                  <w:rPr>
                    <w:rFonts w:hint="eastAsia"/>
                    <w:sz w:val="18"/>
                  </w:rPr>
                </w:pPr>
                <w:r w:rsidRPr="00EA297C">
                  <w:fldChar w:fldCharType="begin"/>
                </w:r>
                <w:r w:rsidR="00F916FE">
                  <w:instrText xml:space="preserve"> PAGE  \* MERGEFORMAT </w:instrText>
                </w:r>
                <w:r w:rsidRPr="00EA297C">
                  <w:fldChar w:fldCharType="separate"/>
                </w:r>
                <w:r w:rsidR="00AB5A33" w:rsidRPr="00AB5A33">
                  <w:rPr>
                    <w:rFonts w:hint="eastAsia"/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FE" w:rsidRDefault="00F916FE" w:rsidP="00EA297C">
      <w:r>
        <w:separator/>
      </w:r>
    </w:p>
  </w:footnote>
  <w:footnote w:type="continuationSeparator" w:id="0">
    <w:p w:rsidR="00F916FE" w:rsidRDefault="00F916FE" w:rsidP="00EA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7C" w:rsidRDefault="00EA297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31B0"/>
    <w:multiLevelType w:val="singleLevel"/>
    <w:tmpl w:val="587731B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B62F90"/>
    <w:rsid w:val="00A90CE5"/>
    <w:rsid w:val="00AB5A33"/>
    <w:rsid w:val="00B02EDA"/>
    <w:rsid w:val="00BF78A4"/>
    <w:rsid w:val="00D20328"/>
    <w:rsid w:val="00D25D07"/>
    <w:rsid w:val="00EA297C"/>
    <w:rsid w:val="00F916FE"/>
    <w:rsid w:val="27D470E7"/>
    <w:rsid w:val="2E543A9F"/>
    <w:rsid w:val="3316496A"/>
    <w:rsid w:val="3A6E43E5"/>
    <w:rsid w:val="596A3512"/>
    <w:rsid w:val="60B62F90"/>
    <w:rsid w:val="7C92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A297C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29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EA29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link w:val="Char1"/>
    <w:uiPriority w:val="99"/>
    <w:qFormat/>
    <w:rsid w:val="00EA297C"/>
    <w:pPr>
      <w:jc w:val="center"/>
      <w:outlineLvl w:val="0"/>
    </w:pPr>
    <w:rPr>
      <w:rFonts w:ascii="Arial" w:hAnsi="Arial"/>
      <w:b/>
      <w:sz w:val="32"/>
    </w:rPr>
  </w:style>
  <w:style w:type="character" w:styleId="a6">
    <w:name w:val="Hyperlink"/>
    <w:basedOn w:val="a0"/>
    <w:uiPriority w:val="99"/>
    <w:qFormat/>
    <w:rsid w:val="00EA297C"/>
    <w:rPr>
      <w:rFonts w:cs="Times New Roman"/>
      <w:color w:val="0000FF"/>
      <w:u w:val="none"/>
    </w:rPr>
  </w:style>
  <w:style w:type="character" w:customStyle="1" w:styleId="1Char">
    <w:name w:val="标题 1 Char"/>
    <w:basedOn w:val="a0"/>
    <w:link w:val="1"/>
    <w:uiPriority w:val="9"/>
    <w:qFormat/>
    <w:rsid w:val="00EA297C"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rsid w:val="00EA297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297C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EA297C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4</cp:revision>
  <dcterms:created xsi:type="dcterms:W3CDTF">2016-11-28T02:53:00Z</dcterms:created>
  <dcterms:modified xsi:type="dcterms:W3CDTF">2017-04-24T07:28:00Z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