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08" w:rsidRDefault="00BA7DCA">
      <w:pPr>
        <w:widowControl/>
        <w:spacing w:line="380" w:lineRule="atLeast"/>
        <w:jc w:val="center"/>
        <w:rPr>
          <w:rFonts w:ascii="黑体" w:eastAsia="黑体" w:hAnsi="Times New Roman"/>
          <w:kern w:val="0"/>
          <w:sz w:val="32"/>
          <w:szCs w:val="32"/>
        </w:rPr>
      </w:pPr>
      <w:r>
        <w:rPr>
          <w:rFonts w:ascii="黑体" w:eastAsia="黑体" w:hAnsi="Times New Roman" w:hint="eastAsia"/>
          <w:kern w:val="0"/>
          <w:sz w:val="32"/>
          <w:szCs w:val="32"/>
        </w:rPr>
        <w:t>废弃煤矿综合整治及沟域经济开发项目</w:t>
      </w:r>
    </w:p>
    <w:p w:rsidR="00DF3808" w:rsidRDefault="00DF3808">
      <w:pPr>
        <w:widowControl/>
        <w:spacing w:line="380" w:lineRule="atLeast"/>
        <w:ind w:firstLine="600"/>
        <w:rPr>
          <w:rFonts w:ascii="仿宋_GB2312" w:eastAsia="仿宋_GB2312" w:hAnsi="Times New Roman"/>
          <w:kern w:val="0"/>
        </w:rPr>
      </w:pPr>
    </w:p>
    <w:p w:rsidR="00DF3808" w:rsidRDefault="00BA7DCA">
      <w:pPr>
        <w:widowControl/>
        <w:ind w:firstLine="420"/>
        <w:rPr>
          <w:rFonts w:ascii="仿宋" w:eastAsia="仿宋" w:hAnsi="仿宋" w:cs="仿宋"/>
          <w:kern w:val="0"/>
          <w:sz w:val="28"/>
          <w:szCs w:val="28"/>
        </w:rPr>
      </w:pPr>
      <w:r>
        <w:rPr>
          <w:rFonts w:ascii="仿宋" w:eastAsia="仿宋" w:hAnsi="仿宋" w:cs="仿宋" w:hint="eastAsia"/>
          <w:b/>
          <w:bCs/>
          <w:kern w:val="0"/>
          <w:sz w:val="28"/>
          <w:szCs w:val="28"/>
        </w:rPr>
        <w:t>一、</w:t>
      </w:r>
      <w:r>
        <w:rPr>
          <w:rFonts w:ascii="仿宋" w:eastAsia="仿宋" w:hAnsi="仿宋" w:cs="仿宋" w:hint="eastAsia"/>
          <w:b/>
          <w:bCs/>
          <w:kern w:val="0"/>
          <w:sz w:val="28"/>
          <w:szCs w:val="28"/>
        </w:rPr>
        <w:t>项目名称：</w:t>
      </w:r>
      <w:r>
        <w:rPr>
          <w:rFonts w:ascii="仿宋" w:eastAsia="仿宋" w:hAnsi="仿宋" w:cs="仿宋" w:hint="eastAsia"/>
          <w:sz w:val="28"/>
          <w:szCs w:val="28"/>
        </w:rPr>
        <w:t>废弃煤矿综合整治及沟域经济开发项</w:t>
      </w:r>
      <w:r>
        <w:rPr>
          <w:rFonts w:ascii="仿宋" w:eastAsia="仿宋" w:hAnsi="仿宋" w:cs="仿宋" w:hint="eastAsia"/>
          <w:kern w:val="0"/>
          <w:sz w:val="28"/>
          <w:szCs w:val="28"/>
        </w:rPr>
        <w:t>目</w:t>
      </w:r>
    </w:p>
    <w:p w:rsidR="00DF3808" w:rsidRDefault="00BA7DCA">
      <w:pPr>
        <w:widowControl/>
        <w:ind w:firstLine="420"/>
        <w:rPr>
          <w:rFonts w:ascii="仿宋" w:eastAsia="仿宋" w:hAnsi="仿宋" w:cs="仿宋"/>
          <w:sz w:val="28"/>
          <w:szCs w:val="28"/>
        </w:rPr>
      </w:pPr>
      <w:r>
        <w:rPr>
          <w:rFonts w:ascii="仿宋" w:eastAsia="仿宋" w:hAnsi="仿宋" w:cs="仿宋" w:hint="eastAsia"/>
          <w:b/>
          <w:bCs/>
          <w:kern w:val="0"/>
          <w:sz w:val="28"/>
          <w:szCs w:val="28"/>
        </w:rPr>
        <w:t>二、</w:t>
      </w:r>
      <w:r>
        <w:rPr>
          <w:rFonts w:ascii="仿宋" w:eastAsia="仿宋" w:hAnsi="仿宋" w:cs="仿宋" w:hint="eastAsia"/>
          <w:b/>
          <w:bCs/>
          <w:kern w:val="0"/>
          <w:sz w:val="28"/>
          <w:szCs w:val="28"/>
        </w:rPr>
        <w:t>申报单位：</w:t>
      </w:r>
      <w:r>
        <w:rPr>
          <w:rFonts w:ascii="仿宋" w:eastAsia="仿宋" w:hAnsi="仿宋" w:cs="仿宋" w:hint="eastAsia"/>
          <w:sz w:val="28"/>
          <w:szCs w:val="28"/>
        </w:rPr>
        <w:t>和顺县投资</w:t>
      </w:r>
      <w:bookmarkStart w:id="0" w:name="_GoBack"/>
      <w:bookmarkEnd w:id="0"/>
      <w:r>
        <w:rPr>
          <w:rFonts w:ascii="仿宋" w:eastAsia="仿宋" w:hAnsi="仿宋" w:cs="仿宋" w:hint="eastAsia"/>
          <w:sz w:val="28"/>
          <w:szCs w:val="28"/>
        </w:rPr>
        <w:t>促进局</w:t>
      </w:r>
    </w:p>
    <w:p w:rsidR="00DF3808" w:rsidRDefault="00BA7DCA">
      <w:pPr>
        <w:widowControl/>
        <w:ind w:firstLine="420"/>
        <w:rPr>
          <w:rFonts w:ascii="仿宋" w:eastAsia="仿宋" w:hAnsi="仿宋" w:cs="仿宋"/>
          <w:b/>
          <w:bCs/>
          <w:kern w:val="0"/>
          <w:sz w:val="28"/>
          <w:szCs w:val="28"/>
        </w:rPr>
      </w:pPr>
      <w:r>
        <w:rPr>
          <w:rFonts w:ascii="仿宋" w:eastAsia="仿宋" w:hAnsi="仿宋" w:cs="仿宋" w:hint="eastAsia"/>
          <w:b/>
          <w:bCs/>
          <w:sz w:val="28"/>
          <w:szCs w:val="28"/>
        </w:rPr>
        <w:t>三、</w:t>
      </w:r>
      <w:r>
        <w:rPr>
          <w:rFonts w:ascii="仿宋" w:eastAsia="仿宋" w:hAnsi="仿宋" w:cs="仿宋" w:hint="eastAsia"/>
          <w:b/>
          <w:bCs/>
          <w:kern w:val="0"/>
          <w:sz w:val="28"/>
          <w:szCs w:val="28"/>
        </w:rPr>
        <w:t>项目概况</w:t>
      </w:r>
    </w:p>
    <w:p w:rsidR="00DF3808" w:rsidRDefault="00BA7DCA">
      <w:pPr>
        <w:widowControl/>
        <w:rPr>
          <w:rFonts w:ascii="仿宋" w:eastAsia="仿宋" w:hAnsi="仿宋" w:cs="仿宋"/>
          <w:b/>
          <w:bCs/>
          <w:kern w:val="0"/>
          <w:sz w:val="28"/>
          <w:szCs w:val="28"/>
        </w:rPr>
      </w:pP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（一）项目内容</w:t>
      </w:r>
    </w:p>
    <w:p w:rsidR="00DF3808" w:rsidRDefault="00BA7DCA">
      <w:pPr>
        <w:ind w:firstLine="42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1</w:t>
      </w:r>
      <w:r>
        <w:rPr>
          <w:rFonts w:ascii="仿宋" w:eastAsia="仿宋" w:hAnsi="仿宋" w:cs="仿宋" w:hint="eastAsia"/>
          <w:sz w:val="28"/>
          <w:szCs w:val="28"/>
        </w:rPr>
        <w:t>、项目背景概况：矿产资源经济是社会发展的重要物质基础，但在矿产资源的大量开发过程中，不可避免的要破坏自然环境，造成大气、水体、土壤污染，生态遭到破坏。本县矿山开采造成的生态破坏和环境污染点多、量大、面广，随着人口的增长和经济快速发展，人均资源占有量快速下降，资源保护和经济发展之间的矛盾日益突出，已经成为制约全县社会、经济可持续发展的重要因素。</w:t>
      </w:r>
    </w:p>
    <w:p w:rsidR="00DF3808" w:rsidRDefault="00BA7DCA">
      <w:pPr>
        <w:ind w:firstLine="42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2</w:t>
      </w:r>
      <w:r>
        <w:rPr>
          <w:rFonts w:ascii="仿宋" w:eastAsia="仿宋" w:hAnsi="仿宋" w:cs="仿宋" w:hint="eastAsia"/>
          <w:sz w:val="28"/>
          <w:szCs w:val="28"/>
        </w:rPr>
        <w:t>、项目建设内容</w:t>
      </w:r>
      <w:r>
        <w:rPr>
          <w:rFonts w:ascii="仿宋" w:eastAsia="仿宋" w:hAnsi="仿宋" w:cs="仿宋" w:hint="eastAsia"/>
          <w:sz w:val="28"/>
          <w:szCs w:val="28"/>
        </w:rPr>
        <w:t>及规模</w:t>
      </w:r>
      <w:r>
        <w:rPr>
          <w:rFonts w:ascii="仿宋" w:eastAsia="仿宋" w:hAnsi="仿宋" w:cs="仿宋" w:hint="eastAsia"/>
          <w:sz w:val="28"/>
          <w:szCs w:val="28"/>
        </w:rPr>
        <w:t>：该项目主要建设内容有废弃煤矿综合整治、土地复垦、开发荒山、恢复植被，发展生态林和经济林，特别是利用原土地发展庄园经济或沟域经济延伸旅游休闲度假等实体经济。</w:t>
      </w:r>
    </w:p>
    <w:p w:rsidR="00DF3808" w:rsidRDefault="00BA7DCA">
      <w:pPr>
        <w:widowControl/>
        <w:rPr>
          <w:rFonts w:ascii="仿宋" w:eastAsia="仿宋" w:hAnsi="仿宋" w:cs="仿宋"/>
          <w:kern w:val="0"/>
          <w:sz w:val="28"/>
          <w:szCs w:val="28"/>
        </w:rPr>
      </w:pP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（二）项目投资估算（万元）：</w:t>
      </w:r>
      <w:r>
        <w:rPr>
          <w:rFonts w:ascii="仿宋" w:eastAsia="仿宋" w:hAnsi="仿宋" w:cs="仿宋" w:hint="eastAsia"/>
          <w:kern w:val="0"/>
          <w:sz w:val="28"/>
          <w:szCs w:val="28"/>
        </w:rPr>
        <w:t>该项目的投资总额约</w:t>
      </w:r>
      <w:r>
        <w:rPr>
          <w:rFonts w:ascii="仿宋" w:eastAsia="仿宋" w:hAnsi="仿宋" w:cs="仿宋" w:hint="eastAsia"/>
          <w:sz w:val="28"/>
          <w:szCs w:val="28"/>
        </w:rPr>
        <w:t>100000</w:t>
      </w:r>
      <w:r>
        <w:rPr>
          <w:rFonts w:ascii="仿宋" w:eastAsia="仿宋" w:hAnsi="仿宋" w:cs="仿宋" w:hint="eastAsia"/>
          <w:sz w:val="28"/>
          <w:szCs w:val="28"/>
        </w:rPr>
        <w:t>万</w:t>
      </w:r>
      <w:r>
        <w:rPr>
          <w:rFonts w:ascii="仿宋" w:eastAsia="仿宋" w:hAnsi="仿宋" w:cs="仿宋" w:hint="eastAsia"/>
          <w:sz w:val="28"/>
          <w:szCs w:val="28"/>
        </w:rPr>
        <w:t>元</w:t>
      </w:r>
      <w:r>
        <w:rPr>
          <w:rFonts w:ascii="仿宋" w:eastAsia="仿宋" w:hAnsi="仿宋" w:cs="仿宋" w:hint="eastAsia"/>
          <w:kern w:val="0"/>
          <w:sz w:val="28"/>
          <w:szCs w:val="28"/>
        </w:rPr>
        <w:t>，</w:t>
      </w:r>
      <w:r>
        <w:rPr>
          <w:rFonts w:ascii="仿宋" w:eastAsia="仿宋" w:hAnsi="仿宋" w:cs="仿宋" w:hint="eastAsia"/>
          <w:kern w:val="0"/>
          <w:sz w:val="28"/>
          <w:szCs w:val="28"/>
        </w:rPr>
        <w:t>拟引资</w:t>
      </w:r>
      <w:r>
        <w:rPr>
          <w:rFonts w:ascii="仿宋" w:eastAsia="仿宋" w:hAnsi="仿宋" w:cs="仿宋" w:hint="eastAsia"/>
          <w:sz w:val="28"/>
          <w:szCs w:val="28"/>
        </w:rPr>
        <w:t>100000</w:t>
      </w:r>
      <w:r>
        <w:rPr>
          <w:rFonts w:ascii="仿宋" w:eastAsia="仿宋" w:hAnsi="仿宋" w:cs="仿宋" w:hint="eastAsia"/>
          <w:sz w:val="28"/>
          <w:szCs w:val="28"/>
        </w:rPr>
        <w:t>万</w:t>
      </w:r>
      <w:r>
        <w:rPr>
          <w:rFonts w:ascii="仿宋" w:eastAsia="仿宋" w:hAnsi="仿宋" w:cs="仿宋" w:hint="eastAsia"/>
          <w:sz w:val="28"/>
          <w:szCs w:val="28"/>
        </w:rPr>
        <w:t>元</w:t>
      </w:r>
      <w:r>
        <w:rPr>
          <w:rFonts w:ascii="仿宋" w:eastAsia="仿宋" w:hAnsi="仿宋" w:cs="仿宋" w:hint="eastAsia"/>
          <w:kern w:val="0"/>
          <w:sz w:val="28"/>
          <w:szCs w:val="28"/>
        </w:rPr>
        <w:t>。</w:t>
      </w:r>
    </w:p>
    <w:p w:rsidR="00DF3808" w:rsidRDefault="00BA7DCA">
      <w:pPr>
        <w:ind w:firstLine="420"/>
        <w:rPr>
          <w:rFonts w:ascii="仿宋" w:eastAsia="仿宋" w:hAnsi="仿宋" w:cs="仿宋"/>
          <w:sz w:val="28"/>
          <w:szCs w:val="28"/>
        </w:rPr>
      </w:pP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（三）项目配套条件</w:t>
      </w:r>
      <w:r>
        <w:rPr>
          <w:rFonts w:ascii="仿宋" w:eastAsia="仿宋" w:hAnsi="仿宋" w:cs="仿宋" w:hint="eastAsia"/>
          <w:b/>
          <w:bCs/>
          <w:kern w:val="0"/>
          <w:sz w:val="28"/>
          <w:szCs w:val="28"/>
        </w:rPr>
        <w:t>：</w:t>
      </w:r>
      <w:r>
        <w:rPr>
          <w:rFonts w:ascii="仿宋" w:eastAsia="仿宋" w:hAnsi="仿宋" w:cs="仿宋" w:hint="eastAsia"/>
          <w:b/>
          <w:bCs/>
          <w:sz w:val="28"/>
          <w:szCs w:val="28"/>
        </w:rPr>
        <w:t xml:space="preserve"> </w:t>
      </w:r>
      <w:r>
        <w:rPr>
          <w:rFonts w:ascii="仿宋" w:eastAsia="仿宋" w:hAnsi="仿宋" w:cs="仿宋" w:hint="eastAsia"/>
          <w:sz w:val="28"/>
          <w:szCs w:val="28"/>
        </w:rPr>
        <w:t>交通便利，供水、供热、供电、通讯等基础设施完善，可满足项目单位使用。</w:t>
      </w:r>
    </w:p>
    <w:p w:rsidR="00DF3808" w:rsidRDefault="00BA7DCA">
      <w:pPr>
        <w:ind w:firstLine="420"/>
        <w:rPr>
          <w:rFonts w:ascii="仿宋" w:eastAsia="仿宋" w:hAnsi="仿宋" w:cs="仿宋"/>
          <w:kern w:val="0"/>
          <w:sz w:val="28"/>
          <w:szCs w:val="28"/>
        </w:rPr>
      </w:pPr>
      <w:r>
        <w:rPr>
          <w:rFonts w:ascii="仿宋" w:eastAsia="仿宋" w:hAnsi="仿宋" w:cs="仿宋" w:hint="eastAsia"/>
          <w:b/>
          <w:bCs/>
          <w:kern w:val="0"/>
          <w:sz w:val="28"/>
          <w:szCs w:val="28"/>
        </w:rPr>
        <w:t>（四）项目市场预测及效益分析</w:t>
      </w:r>
      <w:r>
        <w:rPr>
          <w:rFonts w:ascii="仿宋" w:eastAsia="仿宋" w:hAnsi="仿宋" w:cs="仿宋" w:hint="eastAsia"/>
          <w:b/>
          <w:bCs/>
          <w:kern w:val="0"/>
          <w:sz w:val="28"/>
          <w:szCs w:val="28"/>
        </w:rPr>
        <w:t>：</w:t>
      </w:r>
      <w:r>
        <w:rPr>
          <w:rFonts w:ascii="仿宋" w:eastAsia="仿宋" w:hAnsi="仿宋" w:cs="仿宋" w:hint="eastAsia"/>
          <w:sz w:val="28"/>
          <w:szCs w:val="28"/>
        </w:rPr>
        <w:t>区位优势突出，与京津唐及河北、山东、河南、石家庄等省会城市相邻，交通便利</w:t>
      </w:r>
      <w:r>
        <w:rPr>
          <w:rFonts w:ascii="仿宋" w:eastAsia="仿宋" w:hAnsi="仿宋" w:cs="仿宋" w:hint="eastAsia"/>
          <w:sz w:val="28"/>
          <w:szCs w:val="28"/>
        </w:rPr>
        <w:t>，</w:t>
      </w:r>
      <w:r>
        <w:rPr>
          <w:rFonts w:ascii="仿宋" w:eastAsia="仿宋" w:hAnsi="仿宋" w:cs="仿宋" w:hint="eastAsia"/>
          <w:sz w:val="28"/>
          <w:szCs w:val="28"/>
        </w:rPr>
        <w:t>同时尚有土地</w:t>
      </w:r>
      <w:r>
        <w:rPr>
          <w:rFonts w:ascii="仿宋" w:eastAsia="仿宋" w:hAnsi="仿宋" w:cs="仿宋" w:hint="eastAsia"/>
          <w:sz w:val="28"/>
          <w:szCs w:val="28"/>
        </w:rPr>
        <w:lastRenderedPageBreak/>
        <w:t>可供扩大开发利用，项目收益能够稳定增长，长期收益。</w:t>
      </w:r>
      <w:r>
        <w:rPr>
          <w:rFonts w:ascii="仿宋" w:eastAsia="仿宋" w:hAnsi="仿宋" w:cs="仿宋" w:hint="eastAsia"/>
          <w:b/>
          <w:bCs/>
          <w:sz w:val="28"/>
          <w:szCs w:val="28"/>
        </w:rPr>
        <w:t xml:space="preserve">   </w:t>
      </w:r>
      <w:r>
        <w:rPr>
          <w:rFonts w:ascii="仿宋" w:eastAsia="仿宋" w:hAnsi="仿宋" w:cs="仿宋" w:hint="eastAsia"/>
          <w:kern w:val="0"/>
          <w:sz w:val="28"/>
          <w:szCs w:val="28"/>
        </w:rPr>
        <w:t xml:space="preserve">    </w:t>
      </w:r>
    </w:p>
    <w:p w:rsidR="00DF3808" w:rsidRDefault="00BA7DCA">
      <w:pPr>
        <w:widowControl/>
        <w:ind w:firstLine="420"/>
        <w:rPr>
          <w:rFonts w:ascii="仿宋" w:eastAsia="仿宋" w:hAnsi="仿宋" w:cs="仿宋"/>
          <w:b/>
          <w:bCs/>
          <w:kern w:val="0"/>
          <w:sz w:val="28"/>
          <w:szCs w:val="28"/>
        </w:rPr>
      </w:pP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四、</w:t>
      </w:r>
      <w:r>
        <w:rPr>
          <w:rFonts w:ascii="仿宋" w:eastAsia="仿宋" w:hAnsi="仿宋" w:cs="仿宋" w:hint="eastAsia"/>
          <w:b/>
          <w:bCs/>
          <w:kern w:val="0"/>
          <w:sz w:val="28"/>
          <w:szCs w:val="28"/>
        </w:rPr>
        <w:t>项目进展情况</w:t>
      </w:r>
    </w:p>
    <w:p w:rsidR="00DF3808" w:rsidRDefault="00BA7DCA">
      <w:pPr>
        <w:widowControl/>
        <w:rPr>
          <w:rFonts w:ascii="仿宋" w:eastAsia="仿宋" w:hAnsi="仿宋" w:cs="仿宋"/>
          <w:kern w:val="0"/>
          <w:sz w:val="28"/>
          <w:szCs w:val="28"/>
        </w:rPr>
      </w:pP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（一）政策：</w:t>
      </w:r>
      <w:r>
        <w:rPr>
          <w:rFonts w:ascii="仿宋" w:eastAsia="仿宋" w:hAnsi="仿宋" w:cs="仿宋" w:hint="eastAsia"/>
          <w:kern w:val="0"/>
          <w:sz w:val="28"/>
          <w:szCs w:val="28"/>
        </w:rPr>
        <w:t>符合国家、产业政策及山西省产业规划；</w:t>
      </w:r>
    </w:p>
    <w:p w:rsidR="00DF3808" w:rsidRDefault="00BA7DCA">
      <w:pPr>
        <w:widowControl/>
        <w:rPr>
          <w:rFonts w:ascii="仿宋" w:eastAsia="仿宋" w:hAnsi="仿宋" w:cs="仿宋"/>
          <w:kern w:val="0"/>
          <w:sz w:val="28"/>
          <w:szCs w:val="28"/>
        </w:rPr>
      </w:pP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（二）核准（备案）：</w:t>
      </w:r>
      <w:r>
        <w:rPr>
          <w:rFonts w:ascii="仿宋" w:eastAsia="仿宋" w:hAnsi="仿宋" w:cs="仿宋" w:hint="eastAsia"/>
          <w:sz w:val="28"/>
          <w:szCs w:val="28"/>
        </w:rPr>
        <w:t>正在申报核准备案；</w:t>
      </w:r>
    </w:p>
    <w:p w:rsidR="00DF3808" w:rsidRDefault="00BA7DCA">
      <w:pPr>
        <w:widowControl/>
        <w:rPr>
          <w:rFonts w:ascii="仿宋" w:eastAsia="仿宋" w:hAnsi="仿宋" w:cs="仿宋"/>
          <w:spacing w:val="-20"/>
          <w:kern w:val="0"/>
          <w:sz w:val="28"/>
          <w:szCs w:val="28"/>
        </w:rPr>
      </w:pP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（三）土地、环保</w:t>
      </w:r>
      <w:r>
        <w:rPr>
          <w:rFonts w:ascii="仿宋" w:eastAsia="仿宋" w:hAnsi="仿宋" w:cs="仿宋" w:hint="eastAsia"/>
          <w:b/>
          <w:bCs/>
          <w:spacing w:val="-20"/>
          <w:kern w:val="0"/>
          <w:sz w:val="28"/>
          <w:szCs w:val="28"/>
        </w:rPr>
        <w:t>：</w:t>
      </w:r>
      <w:r>
        <w:rPr>
          <w:rFonts w:ascii="仿宋" w:eastAsia="仿宋" w:hAnsi="仿宋" w:cs="仿宋" w:hint="eastAsia"/>
          <w:kern w:val="0"/>
          <w:sz w:val="28"/>
          <w:szCs w:val="28"/>
        </w:rPr>
        <w:t>符合国家土地政策及环保规定。</w:t>
      </w:r>
      <w:r>
        <w:rPr>
          <w:rFonts w:ascii="仿宋" w:eastAsia="仿宋" w:hAnsi="仿宋" w:cs="仿宋" w:hint="eastAsia"/>
          <w:spacing w:val="-20"/>
          <w:kern w:val="0"/>
          <w:sz w:val="28"/>
          <w:szCs w:val="28"/>
        </w:rPr>
        <w:t xml:space="preserve"> </w:t>
      </w:r>
    </w:p>
    <w:p w:rsidR="00DF3808" w:rsidRDefault="00BA7DCA">
      <w:pPr>
        <w:widowControl/>
        <w:rPr>
          <w:rFonts w:ascii="仿宋" w:eastAsia="仿宋" w:hAnsi="仿宋" w:cs="仿宋"/>
          <w:b/>
          <w:bCs/>
          <w:kern w:val="0"/>
          <w:sz w:val="28"/>
          <w:szCs w:val="28"/>
        </w:rPr>
      </w:pP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五</w:t>
      </w:r>
      <w:r>
        <w:rPr>
          <w:rFonts w:ascii="仿宋" w:eastAsia="仿宋" w:hAnsi="仿宋" w:cs="仿宋" w:hint="eastAsia"/>
          <w:b/>
          <w:bCs/>
          <w:kern w:val="0"/>
          <w:sz w:val="28"/>
          <w:szCs w:val="28"/>
        </w:rPr>
        <w:t>、拟引资方式</w:t>
      </w:r>
      <w:r>
        <w:rPr>
          <w:rFonts w:ascii="仿宋" w:eastAsia="仿宋" w:hAnsi="仿宋" w:cs="仿宋" w:hint="eastAsia"/>
          <w:b/>
          <w:bCs/>
          <w:kern w:val="0"/>
          <w:sz w:val="28"/>
          <w:szCs w:val="28"/>
        </w:rPr>
        <w:t>：</w:t>
      </w:r>
      <w:r>
        <w:rPr>
          <w:rFonts w:ascii="仿宋" w:eastAsia="仿宋" w:hAnsi="仿宋" w:cs="仿宋" w:hint="eastAsia"/>
          <w:kern w:val="0"/>
          <w:sz w:val="28"/>
          <w:szCs w:val="28"/>
        </w:rPr>
        <w:t>合资、合作、</w:t>
      </w:r>
      <w:r>
        <w:rPr>
          <w:rFonts w:ascii="仿宋" w:eastAsia="仿宋" w:hAnsi="仿宋" w:cs="仿宋" w:hint="eastAsia"/>
          <w:kern w:val="0"/>
          <w:sz w:val="28"/>
          <w:szCs w:val="28"/>
        </w:rPr>
        <w:t>独资</w:t>
      </w:r>
    </w:p>
    <w:p w:rsidR="00DF3808" w:rsidRDefault="00BA7DCA" w:rsidP="00BA7DCA">
      <w:pPr>
        <w:widowControl/>
        <w:rPr>
          <w:rFonts w:ascii="仿宋" w:eastAsia="仿宋" w:hAnsi="仿宋" w:cs="仿宋"/>
          <w:kern w:val="0"/>
          <w:sz w:val="28"/>
          <w:szCs w:val="28"/>
        </w:rPr>
      </w:pPr>
      <w:r>
        <w:rPr>
          <w:rFonts w:ascii="仿宋" w:eastAsia="仿宋" w:hAnsi="仿宋" w:cs="仿宋" w:hint="eastAsia"/>
          <w:b/>
          <w:bCs/>
          <w:kern w:val="0"/>
          <w:sz w:val="28"/>
          <w:szCs w:val="28"/>
        </w:rPr>
        <w:t xml:space="preserve">    </w:t>
      </w:r>
    </w:p>
    <w:p w:rsidR="00DF3808" w:rsidRDefault="00DF3808">
      <w:pPr>
        <w:widowControl/>
        <w:rPr>
          <w:rFonts w:ascii="仿宋" w:eastAsia="仿宋" w:hAnsi="仿宋" w:cs="仿宋"/>
          <w:sz w:val="28"/>
          <w:szCs w:val="28"/>
        </w:rPr>
      </w:pPr>
    </w:p>
    <w:sectPr w:rsidR="00DF3808" w:rsidSect="00DF3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180405A"/>
    <w:rsid w:val="00BA7DCA"/>
    <w:rsid w:val="00DF3808"/>
    <w:rsid w:val="26AF657B"/>
    <w:rsid w:val="30A131FD"/>
    <w:rsid w:val="5180405A"/>
    <w:rsid w:val="7C626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808"/>
    <w:pPr>
      <w:widowControl w:val="0"/>
      <w:jc w:val="both"/>
    </w:pPr>
    <w:rPr>
      <w:rFonts w:ascii="宋体"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2016-11-14T01:18:00Z</dcterms:created>
  <dcterms:modified xsi:type="dcterms:W3CDTF">2017-04-24T07:25:00Z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