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1B" w:rsidRPr="006457C6" w:rsidRDefault="00994398">
      <w:pPr>
        <w:jc w:val="center"/>
        <w:rPr>
          <w:rFonts w:ascii="仿宋_GB2312" w:eastAsia="仿宋_GB2312" w:hAnsi="黑体" w:cs="黑体"/>
          <w:b/>
          <w:sz w:val="28"/>
          <w:szCs w:val="28"/>
        </w:rPr>
      </w:pPr>
      <w:r w:rsidRPr="006457C6">
        <w:rPr>
          <w:rFonts w:ascii="仿宋_GB2312" w:eastAsia="仿宋_GB2312" w:hAnsi="黑体" w:cs="黑体" w:hint="eastAsia"/>
          <w:b/>
          <w:sz w:val="28"/>
          <w:szCs w:val="28"/>
        </w:rPr>
        <w:t>一带一路主题公园</w:t>
      </w:r>
    </w:p>
    <w:p w:rsidR="006457C6" w:rsidRPr="006457C6" w:rsidRDefault="006457C6">
      <w:pPr>
        <w:jc w:val="center"/>
        <w:rPr>
          <w:rFonts w:ascii="仿宋_GB2312" w:eastAsia="仿宋_GB2312" w:hAnsi="黑体" w:cs="黑体"/>
          <w:sz w:val="28"/>
          <w:szCs w:val="28"/>
        </w:rPr>
      </w:pPr>
    </w:p>
    <w:p w:rsidR="00A72E1B" w:rsidRPr="006457C6" w:rsidRDefault="006457C6">
      <w:pPr>
        <w:rPr>
          <w:rFonts w:ascii="仿宋_GB2312" w:eastAsia="仿宋_GB2312" w:hAnsi="仿宋" w:cs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一、</w:t>
      </w:r>
      <w:r w:rsidR="00994398"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项目名称：</w:t>
      </w:r>
      <w:r w:rsidR="00994398" w:rsidRPr="006457C6">
        <w:rPr>
          <w:rFonts w:ascii="仿宋_GB2312" w:eastAsia="仿宋_GB2312" w:hAnsi="仿宋" w:cs="仿宋" w:hint="eastAsia"/>
          <w:sz w:val="28"/>
          <w:szCs w:val="28"/>
        </w:rPr>
        <w:t>一带一路主题公园</w:t>
      </w:r>
    </w:p>
    <w:p w:rsidR="00A72E1B" w:rsidRPr="006457C6" w:rsidRDefault="006457C6">
      <w:pPr>
        <w:rPr>
          <w:rFonts w:ascii="仿宋_GB2312" w:eastAsia="仿宋_GB2312" w:hAnsi="仿宋" w:cs="仿宋"/>
          <w:b/>
          <w:bCs/>
          <w:sz w:val="28"/>
          <w:szCs w:val="28"/>
        </w:rPr>
      </w:pPr>
      <w:r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二、申报</w:t>
      </w:r>
      <w:r w:rsidR="00994398"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单位：</w:t>
      </w:r>
      <w:r w:rsidR="00994398" w:rsidRPr="006457C6">
        <w:rPr>
          <w:rFonts w:ascii="仿宋_GB2312" w:eastAsia="仿宋_GB2312" w:hAnsi="仿宋" w:cs="仿宋" w:hint="eastAsia"/>
          <w:sz w:val="28"/>
          <w:szCs w:val="28"/>
        </w:rPr>
        <w:t>平遥县发改局</w:t>
      </w:r>
    </w:p>
    <w:p w:rsidR="00A72E1B" w:rsidRPr="006457C6" w:rsidRDefault="006457C6">
      <w:pPr>
        <w:rPr>
          <w:rFonts w:ascii="仿宋_GB2312" w:eastAsia="仿宋_GB2312" w:hAnsi="仿宋" w:cs="仿宋"/>
          <w:b/>
          <w:bCs/>
          <w:sz w:val="28"/>
          <w:szCs w:val="28"/>
        </w:rPr>
      </w:pPr>
      <w:r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三、</w:t>
      </w:r>
      <w:r w:rsidR="00994398"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项目概况：</w:t>
      </w:r>
    </w:p>
    <w:p w:rsidR="006457C6" w:rsidRPr="006457C6" w:rsidRDefault="006457C6" w:rsidP="006457C6">
      <w:pPr>
        <w:ind w:left="420"/>
        <w:rPr>
          <w:rFonts w:ascii="仿宋_GB2312" w:eastAsia="仿宋_GB2312" w:hAnsi="仿宋" w:cs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sz w:val="28"/>
          <w:szCs w:val="28"/>
        </w:rPr>
        <w:t>（一）项目内容</w:t>
      </w:r>
    </w:p>
    <w:p w:rsidR="00A72E1B" w:rsidRPr="006457C6" w:rsidRDefault="006457C6" w:rsidP="006457C6">
      <w:pPr>
        <w:ind w:left="420"/>
        <w:rPr>
          <w:rFonts w:ascii="仿宋_GB2312" w:eastAsia="仿宋_GB2312" w:hAnsi="仿宋" w:cs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sz w:val="28"/>
          <w:szCs w:val="28"/>
        </w:rPr>
        <w:t>1、项目背景概况：</w:t>
      </w:r>
      <w:r w:rsidR="00994398" w:rsidRPr="006457C6">
        <w:rPr>
          <w:rFonts w:ascii="仿宋_GB2312" w:eastAsia="仿宋_GB2312" w:hAnsi="仿宋" w:cs="仿宋" w:hint="eastAsia"/>
          <w:sz w:val="28"/>
          <w:szCs w:val="28"/>
        </w:rPr>
        <w:t>项目选址：南政乡东游驾村等</w:t>
      </w:r>
    </w:p>
    <w:p w:rsidR="006457C6" w:rsidRPr="006457C6" w:rsidRDefault="006457C6" w:rsidP="006457C6">
      <w:pPr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sz w:val="28"/>
          <w:szCs w:val="28"/>
        </w:rPr>
        <w:t>2、项目建设内容及规模：</w:t>
      </w:r>
      <w:r w:rsidRPr="006457C6">
        <w:rPr>
          <w:rFonts w:ascii="仿宋_GB2312" w:eastAsia="仿宋_GB2312" w:hAnsi="仿宋" w:hint="eastAsia"/>
          <w:sz w:val="28"/>
          <w:szCs w:val="28"/>
        </w:rPr>
        <w:t>四季花海、万国木屋、</w:t>
      </w:r>
      <w:r w:rsidRPr="006457C6">
        <w:rPr>
          <w:rFonts w:ascii="仿宋_GB2312" w:eastAsia="仿宋_GB2312" w:hAnsi="宋体" w:hint="eastAsia"/>
          <w:sz w:val="28"/>
          <w:szCs w:val="28"/>
        </w:rPr>
        <w:t>荷塘月色、百草园</w:t>
      </w:r>
      <w:r w:rsidRPr="006457C6">
        <w:rPr>
          <w:rFonts w:ascii="仿宋_GB2312" w:eastAsia="仿宋_GB2312" w:hAnsi="仿宋" w:hint="eastAsia"/>
          <w:sz w:val="28"/>
          <w:szCs w:val="28"/>
        </w:rPr>
        <w:t>和中国传统文化长廊等自然人文建筑群落。占地面积5000亩。</w:t>
      </w:r>
    </w:p>
    <w:p w:rsidR="00A72E1B" w:rsidRPr="006457C6" w:rsidRDefault="006457C6" w:rsidP="006457C6">
      <w:pPr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sz w:val="28"/>
          <w:szCs w:val="28"/>
        </w:rPr>
        <w:t>（二）项目</w:t>
      </w:r>
      <w:r w:rsidR="00994398" w:rsidRPr="006457C6">
        <w:rPr>
          <w:rFonts w:ascii="仿宋_GB2312" w:eastAsia="仿宋_GB2312" w:hAnsi="仿宋" w:cs="仿宋" w:hint="eastAsia"/>
          <w:sz w:val="28"/>
          <w:szCs w:val="28"/>
        </w:rPr>
        <w:t>投资估算：90亿元。</w:t>
      </w:r>
    </w:p>
    <w:p w:rsidR="00A72E1B" w:rsidRPr="006457C6" w:rsidRDefault="00994398">
      <w:pPr>
        <w:rPr>
          <w:rFonts w:ascii="仿宋_GB2312" w:eastAsia="仿宋_GB2312" w:hAnsi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 w:rsidR="006457C6" w:rsidRPr="006457C6">
        <w:rPr>
          <w:rFonts w:ascii="仿宋_GB2312" w:eastAsia="仿宋_GB2312" w:hAnsi="仿宋" w:cs="仿宋" w:hint="eastAsia"/>
          <w:sz w:val="28"/>
          <w:szCs w:val="28"/>
        </w:rPr>
        <w:t xml:space="preserve"> （三）项目</w:t>
      </w:r>
      <w:r w:rsidRPr="006457C6">
        <w:rPr>
          <w:rFonts w:ascii="仿宋_GB2312" w:eastAsia="仿宋_GB2312" w:hAnsi="仿宋" w:hint="eastAsia"/>
          <w:sz w:val="28"/>
          <w:szCs w:val="28"/>
        </w:rPr>
        <w:t>配套条件：配套设施完善。</w:t>
      </w:r>
      <w:bookmarkStart w:id="0" w:name="_GoBack"/>
      <w:bookmarkEnd w:id="0"/>
    </w:p>
    <w:p w:rsidR="00A72E1B" w:rsidRPr="006457C6" w:rsidRDefault="006457C6">
      <w:pPr>
        <w:rPr>
          <w:rFonts w:ascii="仿宋_GB2312" w:eastAsia="仿宋_GB2312" w:hAnsi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四、</w:t>
      </w:r>
      <w:r w:rsidR="00994398"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项目进展：</w:t>
      </w:r>
      <w:r w:rsidR="00994398" w:rsidRPr="006457C6">
        <w:rPr>
          <w:rFonts w:ascii="仿宋_GB2312" w:eastAsia="仿宋_GB2312" w:hAnsi="仿宋" w:hint="eastAsia"/>
          <w:sz w:val="28"/>
          <w:szCs w:val="28"/>
        </w:rPr>
        <w:t>正在进行前期立项工作</w:t>
      </w:r>
    </w:p>
    <w:p w:rsidR="00A72E1B" w:rsidRPr="006457C6" w:rsidRDefault="006457C6">
      <w:pPr>
        <w:rPr>
          <w:rFonts w:ascii="仿宋_GB2312" w:eastAsia="仿宋_GB2312" w:hAnsi="仿宋" w:cs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五、拟</w:t>
      </w:r>
      <w:r w:rsidR="00994398" w:rsidRPr="006457C6">
        <w:rPr>
          <w:rFonts w:ascii="仿宋_GB2312" w:eastAsia="仿宋_GB2312" w:hAnsi="仿宋" w:cs="仿宋" w:hint="eastAsia"/>
          <w:b/>
          <w:bCs/>
          <w:sz w:val="28"/>
          <w:szCs w:val="28"/>
        </w:rPr>
        <w:t>引资方式：</w:t>
      </w:r>
      <w:r w:rsidR="00994398" w:rsidRPr="006457C6">
        <w:rPr>
          <w:rFonts w:ascii="仿宋_GB2312" w:eastAsia="仿宋_GB2312" w:hAnsi="仿宋" w:cs="仿宋" w:hint="eastAsia"/>
          <w:sz w:val="28"/>
          <w:szCs w:val="28"/>
        </w:rPr>
        <w:t>独资/合资</w:t>
      </w:r>
    </w:p>
    <w:p w:rsidR="00A72E1B" w:rsidRPr="006457C6" w:rsidRDefault="00994398">
      <w:pPr>
        <w:ind w:firstLine="560"/>
        <w:rPr>
          <w:rFonts w:ascii="仿宋_GB2312" w:eastAsia="仿宋_GB2312" w:hAnsi="仿宋" w:cs="仿宋"/>
          <w:sz w:val="28"/>
          <w:szCs w:val="28"/>
        </w:rPr>
      </w:pPr>
      <w:r w:rsidRPr="006457C6">
        <w:rPr>
          <w:rFonts w:ascii="仿宋_GB2312" w:eastAsia="仿宋_GB2312" w:hAnsi="仿宋" w:cs="仿宋" w:hint="eastAsia"/>
          <w:sz w:val="28"/>
          <w:szCs w:val="28"/>
        </w:rPr>
        <w:t xml:space="preserve">   </w:t>
      </w:r>
    </w:p>
    <w:sectPr w:rsidR="00A72E1B" w:rsidRPr="006457C6" w:rsidSect="00A72E1B">
      <w:pgSz w:w="11906" w:h="16838"/>
      <w:pgMar w:top="1270" w:right="1519" w:bottom="127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69" w:rsidRDefault="00C60B69" w:rsidP="006457C6">
      <w:pPr>
        <w:rPr>
          <w:rFonts w:hint="eastAsia"/>
        </w:rPr>
      </w:pPr>
      <w:r>
        <w:separator/>
      </w:r>
    </w:p>
  </w:endnote>
  <w:endnote w:type="continuationSeparator" w:id="0">
    <w:p w:rsidR="00C60B69" w:rsidRDefault="00C60B69" w:rsidP="006457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69" w:rsidRDefault="00C60B69" w:rsidP="006457C6">
      <w:pPr>
        <w:rPr>
          <w:rFonts w:hint="eastAsia"/>
        </w:rPr>
      </w:pPr>
      <w:r>
        <w:separator/>
      </w:r>
    </w:p>
  </w:footnote>
  <w:footnote w:type="continuationSeparator" w:id="0">
    <w:p w:rsidR="00C60B69" w:rsidRDefault="00C60B69" w:rsidP="006457C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ACC4"/>
    <w:multiLevelType w:val="singleLevel"/>
    <w:tmpl w:val="570DAC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0F4BF5"/>
    <w:rsid w:val="005F728E"/>
    <w:rsid w:val="006457C6"/>
    <w:rsid w:val="00994398"/>
    <w:rsid w:val="00A72E1B"/>
    <w:rsid w:val="00AE4E3A"/>
    <w:rsid w:val="00C60B69"/>
    <w:rsid w:val="07B41F1F"/>
    <w:rsid w:val="1EA10EB8"/>
    <w:rsid w:val="250F4BF5"/>
    <w:rsid w:val="286961E3"/>
    <w:rsid w:val="2A312FF8"/>
    <w:rsid w:val="2D4E7E04"/>
    <w:rsid w:val="36A82F90"/>
    <w:rsid w:val="3A467F19"/>
    <w:rsid w:val="42F0073B"/>
    <w:rsid w:val="438478C1"/>
    <w:rsid w:val="466D0326"/>
    <w:rsid w:val="56501751"/>
    <w:rsid w:val="59C44524"/>
    <w:rsid w:val="5E1F54A0"/>
    <w:rsid w:val="5FDB1A5C"/>
    <w:rsid w:val="63F253DD"/>
    <w:rsid w:val="6DB82271"/>
    <w:rsid w:val="7BE01DFC"/>
    <w:rsid w:val="7ED6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E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72E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5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57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45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5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2016-04-15T01:17:00Z</cp:lastPrinted>
  <dcterms:created xsi:type="dcterms:W3CDTF">2016-04-13T02:16:00Z</dcterms:created>
  <dcterms:modified xsi:type="dcterms:W3CDTF">2017-04-24T07:17:00Z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