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C2" w:rsidRPr="0017464D" w:rsidRDefault="0017464D" w:rsidP="0017464D">
      <w:pPr>
        <w:widowControl/>
        <w:jc w:val="center"/>
        <w:rPr>
          <w:rFonts w:ascii="仿宋_GB2312" w:eastAsia="仿宋_GB2312" w:cs="仿宋_GB2312" w:hint="eastAsia"/>
          <w:color w:val="000000"/>
          <w:sz w:val="28"/>
          <w:szCs w:val="28"/>
        </w:rPr>
      </w:pPr>
      <w:r w:rsidRPr="0017464D">
        <w:rPr>
          <w:rFonts w:ascii="仿宋_GB2312" w:eastAsia="仿宋_GB2312" w:cs="黑体" w:hint="eastAsia"/>
          <w:color w:val="000000"/>
          <w:kern w:val="0"/>
          <w:sz w:val="28"/>
          <w:szCs w:val="28"/>
        </w:rPr>
        <w:t>晋中隆基清洁能源100MW光伏电站项目</w:t>
      </w:r>
    </w:p>
    <w:p w:rsidR="00A913C2" w:rsidRPr="0017464D" w:rsidRDefault="0017464D" w:rsidP="0017464D">
      <w:pPr>
        <w:widowControl/>
        <w:ind w:firstLine="1400"/>
        <w:jc w:val="left"/>
        <w:rPr>
          <w:rFonts w:ascii="仿宋_GB2312" w:eastAsia="仿宋_GB2312" w:cs="仿宋_GB2312" w:hint="eastAsia"/>
          <w:color w:val="000000"/>
          <w:sz w:val="28"/>
          <w:szCs w:val="28"/>
        </w:rPr>
      </w:pPr>
      <w:r w:rsidRPr="0017464D">
        <w:rPr>
          <w:rFonts w:ascii="仿宋_GB2312" w:eastAsia="仿宋_GB2312" w:hAnsi="仿宋" w:cs="仿宋" w:hint="eastAsia"/>
          <w:color w:val="000000"/>
          <w:kern w:val="0"/>
          <w:sz w:val="28"/>
          <w:szCs w:val="28"/>
        </w:rPr>
        <w:t> </w:t>
      </w:r>
    </w:p>
    <w:p w:rsidR="00A913C2" w:rsidRPr="0017464D" w:rsidRDefault="0017464D" w:rsidP="0017464D">
      <w:pPr>
        <w:widowControl/>
        <w:ind w:left="1" w:firstLine="565"/>
        <w:jc w:val="left"/>
        <w:rPr>
          <w:rFonts w:ascii="仿宋_GB2312" w:eastAsia="仿宋_GB2312" w:cs="仿宋_GB2312" w:hint="eastAsia"/>
          <w:color w:val="000000"/>
          <w:sz w:val="28"/>
          <w:szCs w:val="28"/>
        </w:rPr>
      </w:pPr>
      <w:r w:rsidRPr="0017464D">
        <w:rPr>
          <w:rFonts w:ascii="仿宋_GB2312" w:eastAsia="仿宋_GB2312" w:hAnsi="仿宋" w:cs="仿宋" w:hint="eastAsia"/>
          <w:color w:val="000000"/>
          <w:kern w:val="0"/>
          <w:sz w:val="28"/>
          <w:szCs w:val="28"/>
        </w:rPr>
        <w:t>一、项目名称：晋中隆基清洁能源100MW光伏电站项目</w:t>
      </w:r>
    </w:p>
    <w:p w:rsidR="00A913C2" w:rsidRPr="0017464D" w:rsidRDefault="0017464D" w:rsidP="0017464D">
      <w:pPr>
        <w:widowControl/>
        <w:ind w:firstLine="565"/>
        <w:jc w:val="left"/>
        <w:rPr>
          <w:rFonts w:ascii="仿宋_GB2312" w:eastAsia="仿宋_GB2312" w:cs="仿宋_GB2312" w:hint="eastAsia"/>
          <w:color w:val="000000"/>
          <w:sz w:val="28"/>
          <w:szCs w:val="28"/>
        </w:rPr>
      </w:pPr>
      <w:r w:rsidRPr="0017464D">
        <w:rPr>
          <w:rFonts w:ascii="仿宋_GB2312" w:eastAsia="仿宋_GB2312" w:hAnsi="仿宋" w:cs="仿宋" w:hint="eastAsia"/>
          <w:color w:val="000000"/>
          <w:kern w:val="0"/>
          <w:sz w:val="28"/>
          <w:szCs w:val="28"/>
        </w:rPr>
        <w:t>二、申报单位：晋中隆基清洁能源有限公司</w:t>
      </w:r>
    </w:p>
    <w:p w:rsidR="00A913C2" w:rsidRPr="0017464D" w:rsidRDefault="0017464D" w:rsidP="0017464D">
      <w:pPr>
        <w:widowControl/>
        <w:ind w:firstLine="565"/>
        <w:jc w:val="left"/>
        <w:rPr>
          <w:rFonts w:ascii="仿宋_GB2312" w:eastAsia="仿宋_GB2312" w:cs="仿宋_GB2312" w:hint="eastAsia"/>
          <w:color w:val="000000"/>
          <w:sz w:val="28"/>
          <w:szCs w:val="28"/>
        </w:rPr>
      </w:pPr>
      <w:r w:rsidRPr="0017464D">
        <w:rPr>
          <w:rFonts w:ascii="仿宋_GB2312" w:eastAsia="仿宋_GB2312" w:hAnsi="仿宋" w:cs="仿宋" w:hint="eastAsia"/>
          <w:color w:val="000000"/>
          <w:kern w:val="0"/>
          <w:sz w:val="28"/>
          <w:szCs w:val="28"/>
        </w:rPr>
        <w:t>三、申报单位简况</w:t>
      </w:r>
    </w:p>
    <w:p w:rsidR="00A913C2" w:rsidRPr="0017464D" w:rsidRDefault="0017464D" w:rsidP="0017464D">
      <w:pPr>
        <w:widowControl/>
        <w:ind w:firstLine="565"/>
        <w:jc w:val="left"/>
        <w:rPr>
          <w:rFonts w:ascii="仿宋_GB2312" w:eastAsia="仿宋_GB2312" w:cs="仿宋_GB2312" w:hint="eastAsia"/>
          <w:color w:val="000000"/>
          <w:sz w:val="28"/>
          <w:szCs w:val="28"/>
        </w:rPr>
      </w:pPr>
      <w:r w:rsidRPr="0017464D">
        <w:rPr>
          <w:rFonts w:ascii="仿宋_GB2312" w:eastAsia="仿宋_GB2312" w:hAnsi="仿宋" w:cs="仿宋" w:hint="eastAsia"/>
          <w:color w:val="000000"/>
          <w:kern w:val="0"/>
          <w:sz w:val="28"/>
          <w:szCs w:val="28"/>
        </w:rPr>
        <w:t>西安隆基清洁能源有限公司为西安隆基硅材料股份有限公司的子公司，成立于2014年6月，公司致力于提供高效智能光伏应用系统解决方案，以光伏发电与农业、渔业、荒沙治理、畜牧养殖业等相结合的综合生态产业项目投资、建设、运营为只要业务。一般经营项目：光伏电站项目的开发及工程总承包；光伏电站系统运行维护；LED照明灯具、储能节能产品销售、技术服务、售后服务；合同能源管理；电力工程设计、施工、安装；房屋建筑工程、机电设备(不含汽车)安装工程的施工。目前隆基硅材料股份有限公司全年生产能力为2GW。</w:t>
      </w:r>
    </w:p>
    <w:p w:rsidR="00A913C2" w:rsidRPr="0017464D" w:rsidRDefault="0017464D" w:rsidP="0017464D">
      <w:pPr>
        <w:widowControl/>
        <w:ind w:firstLineChars="200" w:firstLine="560"/>
        <w:jc w:val="left"/>
        <w:rPr>
          <w:rFonts w:ascii="仿宋_GB2312" w:eastAsia="仿宋_GB2312" w:cs="仿宋_GB2312" w:hint="eastAsia"/>
          <w:color w:val="000000"/>
          <w:sz w:val="28"/>
          <w:szCs w:val="28"/>
        </w:rPr>
      </w:pPr>
      <w:r w:rsidRPr="0017464D">
        <w:rPr>
          <w:rFonts w:ascii="仿宋_GB2312" w:eastAsia="仿宋_GB2312" w:hAnsi="仿宋" w:cs="仿宋" w:hint="eastAsia"/>
          <w:color w:val="000000"/>
          <w:kern w:val="0"/>
          <w:sz w:val="28"/>
          <w:szCs w:val="28"/>
        </w:rPr>
        <w:t>四、项目概况</w:t>
      </w:r>
    </w:p>
    <w:p w:rsidR="00A913C2" w:rsidRPr="0017464D" w:rsidRDefault="0017464D" w:rsidP="0017464D">
      <w:pPr>
        <w:widowControl/>
        <w:ind w:firstLine="565"/>
        <w:jc w:val="left"/>
        <w:rPr>
          <w:rFonts w:ascii="仿宋_GB2312" w:eastAsia="仿宋_GB2312" w:cs="仿宋_GB2312" w:hint="eastAsia"/>
          <w:color w:val="000000"/>
          <w:sz w:val="28"/>
          <w:szCs w:val="28"/>
        </w:rPr>
      </w:pPr>
      <w:r w:rsidRPr="0017464D">
        <w:rPr>
          <w:rFonts w:ascii="仿宋_GB2312" w:eastAsia="仿宋_GB2312" w:hAnsi="仿宋" w:cs="仿宋" w:hint="eastAsia"/>
          <w:color w:val="000000"/>
          <w:kern w:val="0"/>
          <w:sz w:val="28"/>
          <w:szCs w:val="28"/>
        </w:rPr>
        <w:t>（一）项目内容</w:t>
      </w:r>
    </w:p>
    <w:p w:rsidR="00A913C2" w:rsidRPr="0017464D" w:rsidRDefault="0017464D" w:rsidP="0017464D">
      <w:pPr>
        <w:widowControl/>
        <w:ind w:firstLine="560"/>
        <w:jc w:val="left"/>
        <w:rPr>
          <w:rFonts w:ascii="仿宋_GB2312" w:eastAsia="仿宋_GB2312" w:cs="仿宋_GB2312" w:hint="eastAsia"/>
          <w:color w:val="000000"/>
          <w:sz w:val="28"/>
          <w:szCs w:val="28"/>
        </w:rPr>
      </w:pPr>
      <w:r w:rsidRPr="0017464D">
        <w:rPr>
          <w:rFonts w:ascii="仿宋_GB2312" w:eastAsia="仿宋_GB2312" w:hAnsi="仿宋" w:cs="仿宋" w:hint="eastAsia"/>
          <w:color w:val="000000"/>
          <w:kern w:val="0"/>
          <w:sz w:val="28"/>
          <w:szCs w:val="28"/>
        </w:rPr>
        <w:t>1、该项目拟选址榆次区庄子乡蒲池村、西赤土村、冯家局村，占地为3000-3500亩荒山荒坡。</w:t>
      </w:r>
    </w:p>
    <w:p w:rsidR="00A913C2" w:rsidRPr="0017464D" w:rsidRDefault="0017464D" w:rsidP="0017464D">
      <w:pPr>
        <w:widowControl/>
        <w:ind w:firstLine="560"/>
        <w:jc w:val="left"/>
        <w:rPr>
          <w:rFonts w:ascii="仿宋_GB2312" w:eastAsia="仿宋_GB2312" w:cs="仿宋_GB2312" w:hint="eastAsia"/>
          <w:color w:val="000000"/>
          <w:sz w:val="28"/>
          <w:szCs w:val="28"/>
        </w:rPr>
      </w:pPr>
      <w:r w:rsidRPr="0017464D">
        <w:rPr>
          <w:rFonts w:ascii="仿宋_GB2312" w:eastAsia="仿宋_GB2312" w:hAnsi="仿宋" w:cs="仿宋" w:hint="eastAsia"/>
          <w:color w:val="000000"/>
          <w:kern w:val="0"/>
          <w:sz w:val="28"/>
          <w:szCs w:val="28"/>
        </w:rPr>
        <w:t>2、项目建设内容及规模：电站维护办公用楼一座、升压站一座、光伏发电单晶矩阵100组。配备有高效单晶组件、高效逆变器、双轴跟踪系统、平单轴跟踪系统。项目分二期建设。</w:t>
      </w:r>
    </w:p>
    <w:p w:rsidR="00A913C2" w:rsidRPr="0017464D" w:rsidRDefault="0017464D" w:rsidP="0017464D">
      <w:pPr>
        <w:widowControl/>
        <w:ind w:firstLine="560"/>
        <w:jc w:val="left"/>
        <w:rPr>
          <w:rFonts w:ascii="仿宋_GB2312" w:eastAsia="仿宋_GB2312" w:cs="仿宋_GB2312" w:hint="eastAsia"/>
          <w:color w:val="000000"/>
          <w:sz w:val="28"/>
          <w:szCs w:val="28"/>
        </w:rPr>
      </w:pPr>
      <w:r w:rsidRPr="0017464D">
        <w:rPr>
          <w:rFonts w:ascii="仿宋_GB2312" w:eastAsia="仿宋_GB2312" w:hAnsi="仿宋" w:cs="仿宋" w:hint="eastAsia"/>
          <w:color w:val="000000"/>
          <w:kern w:val="0"/>
          <w:sz w:val="28"/>
          <w:szCs w:val="28"/>
        </w:rPr>
        <w:t>（二）项目投资估算：总投资15亿元，资金来源为自筹。</w:t>
      </w:r>
    </w:p>
    <w:p w:rsidR="00A913C2" w:rsidRPr="0017464D" w:rsidRDefault="0017464D" w:rsidP="0017464D">
      <w:pPr>
        <w:widowControl/>
        <w:ind w:firstLine="565"/>
        <w:jc w:val="left"/>
        <w:rPr>
          <w:rFonts w:ascii="仿宋_GB2312" w:eastAsia="仿宋_GB2312" w:cs="仿宋_GB2312" w:hint="eastAsia"/>
          <w:color w:val="000000"/>
          <w:sz w:val="28"/>
          <w:szCs w:val="28"/>
        </w:rPr>
      </w:pPr>
      <w:r w:rsidRPr="0017464D">
        <w:rPr>
          <w:rFonts w:ascii="仿宋_GB2312" w:eastAsia="仿宋_GB2312" w:hAnsi="仿宋" w:cs="仿宋" w:hint="eastAsia"/>
          <w:color w:val="000000"/>
          <w:kern w:val="0"/>
          <w:sz w:val="28"/>
          <w:szCs w:val="28"/>
        </w:rPr>
        <w:t>（三）项目市场预测及效益分析：</w:t>
      </w:r>
    </w:p>
    <w:p w:rsidR="00A913C2" w:rsidRPr="0017464D" w:rsidRDefault="0017464D" w:rsidP="0017464D">
      <w:pPr>
        <w:widowControl/>
        <w:ind w:firstLine="560"/>
        <w:jc w:val="left"/>
        <w:rPr>
          <w:rFonts w:ascii="仿宋_GB2312" w:eastAsia="仿宋_GB2312" w:cs="仿宋_GB2312" w:hint="eastAsia"/>
          <w:color w:val="000000"/>
          <w:sz w:val="28"/>
          <w:szCs w:val="28"/>
        </w:rPr>
      </w:pPr>
      <w:r w:rsidRPr="0017464D">
        <w:rPr>
          <w:rFonts w:ascii="仿宋_GB2312" w:eastAsia="仿宋_GB2312" w:hAnsi="仿宋" w:cs="仿宋" w:hint="eastAsia"/>
          <w:color w:val="000000"/>
          <w:kern w:val="0"/>
          <w:sz w:val="28"/>
          <w:szCs w:val="28"/>
        </w:rPr>
        <w:lastRenderedPageBreak/>
        <w:t>1、项目建成后的节能减排：项目建成后首年发电量可达到14348.8万KWH，相当于每年节约标准煤5.74万吨，减少CO2排放11.26万吨，SO2排放589.2吨，具有显著的改善环境效益。</w:t>
      </w:r>
    </w:p>
    <w:p w:rsidR="00A913C2" w:rsidRPr="0017464D" w:rsidRDefault="0017464D" w:rsidP="0017464D">
      <w:pPr>
        <w:widowControl/>
        <w:ind w:firstLine="560"/>
        <w:jc w:val="left"/>
        <w:rPr>
          <w:rFonts w:ascii="仿宋_GB2312" w:eastAsia="仿宋_GB2312" w:cs="仿宋_GB2312" w:hint="eastAsia"/>
          <w:color w:val="000000"/>
          <w:sz w:val="28"/>
          <w:szCs w:val="28"/>
        </w:rPr>
      </w:pPr>
      <w:r w:rsidRPr="0017464D">
        <w:rPr>
          <w:rFonts w:ascii="仿宋_GB2312" w:eastAsia="仿宋_GB2312" w:hAnsi="仿宋" w:cs="仿宋" w:hint="eastAsia"/>
          <w:color w:val="000000"/>
          <w:kern w:val="0"/>
          <w:sz w:val="28"/>
          <w:szCs w:val="28"/>
        </w:rPr>
        <w:t>2、该项目20年发电收入、所得税税收分析如下：</w:t>
      </w:r>
    </w:p>
    <w:p w:rsidR="00A913C2" w:rsidRPr="0017464D" w:rsidRDefault="0017464D" w:rsidP="0017464D">
      <w:pPr>
        <w:widowControl/>
        <w:ind w:firstLineChars="200" w:firstLine="560"/>
        <w:jc w:val="left"/>
        <w:rPr>
          <w:rFonts w:ascii="仿宋_GB2312" w:eastAsia="仿宋_GB2312" w:cs="仿宋_GB2312" w:hint="eastAsia"/>
          <w:color w:val="000000"/>
          <w:sz w:val="28"/>
          <w:szCs w:val="28"/>
        </w:rPr>
      </w:pPr>
      <w:r w:rsidRPr="0017464D">
        <w:rPr>
          <w:rFonts w:ascii="仿宋_GB2312" w:eastAsia="仿宋_GB2312" w:hAnsi="仿宋" w:cs="仿宋" w:hint="eastAsia"/>
          <w:color w:val="000000"/>
          <w:kern w:val="0"/>
          <w:sz w:val="28"/>
          <w:szCs w:val="28"/>
        </w:rPr>
        <w:t>年均发电量：13082.44万度</w:t>
      </w:r>
      <w:r>
        <w:rPr>
          <w:rFonts w:ascii="仿宋_GB2312" w:eastAsia="仿宋_GB2312" w:hAnsi="仿宋" w:cs="仿宋" w:hint="eastAsia"/>
          <w:color w:val="000000"/>
          <w:kern w:val="0"/>
          <w:sz w:val="28"/>
          <w:szCs w:val="28"/>
        </w:rPr>
        <w:t>;</w:t>
      </w:r>
      <w:r w:rsidRPr="0017464D">
        <w:rPr>
          <w:rFonts w:ascii="仿宋_GB2312" w:eastAsia="仿宋_GB2312" w:hAnsi="仿宋" w:cs="仿宋" w:hint="eastAsia"/>
          <w:color w:val="000000"/>
          <w:kern w:val="0"/>
          <w:sz w:val="28"/>
          <w:szCs w:val="28"/>
        </w:rPr>
        <w:t>总发电量为：261,648.8万度</w:t>
      </w:r>
      <w:r>
        <w:rPr>
          <w:rFonts w:ascii="仿宋_GB2312" w:eastAsia="仿宋_GB2312" w:hAnsi="仿宋" w:cs="仿宋" w:hint="eastAsia"/>
          <w:color w:val="000000"/>
          <w:kern w:val="0"/>
          <w:sz w:val="28"/>
          <w:szCs w:val="28"/>
        </w:rPr>
        <w:t>;</w:t>
      </w:r>
      <w:r w:rsidRPr="0017464D">
        <w:rPr>
          <w:rFonts w:ascii="仿宋_GB2312" w:eastAsia="仿宋_GB2312" w:hAnsi="仿宋" w:cs="仿宋" w:hint="eastAsia"/>
          <w:color w:val="000000"/>
          <w:kern w:val="0"/>
          <w:sz w:val="28"/>
          <w:szCs w:val="28"/>
        </w:rPr>
        <w:t>年平均所得税：1192.4万元</w:t>
      </w:r>
      <w:r>
        <w:rPr>
          <w:rFonts w:ascii="仿宋_GB2312" w:eastAsia="仿宋_GB2312" w:hAnsi="仿宋" w:cs="仿宋" w:hint="eastAsia"/>
          <w:color w:val="000000"/>
          <w:kern w:val="0"/>
          <w:sz w:val="28"/>
          <w:szCs w:val="28"/>
        </w:rPr>
        <w:t>;</w:t>
      </w:r>
      <w:r w:rsidRPr="0017464D">
        <w:rPr>
          <w:rFonts w:ascii="仿宋_GB2312" w:eastAsia="仿宋_GB2312" w:hAnsi="仿宋" w:cs="仿宋" w:hint="eastAsia"/>
          <w:color w:val="000000"/>
          <w:kern w:val="0"/>
          <w:sz w:val="28"/>
          <w:szCs w:val="28"/>
        </w:rPr>
        <w:t>年平均运维费：1093.68万元</w:t>
      </w:r>
      <w:r>
        <w:rPr>
          <w:rFonts w:ascii="仿宋_GB2312" w:eastAsia="仿宋_GB2312" w:hAnsi="仿宋" w:cs="仿宋" w:hint="eastAsia"/>
          <w:color w:val="000000"/>
          <w:kern w:val="0"/>
          <w:sz w:val="28"/>
          <w:szCs w:val="28"/>
        </w:rPr>
        <w:t>;</w:t>
      </w:r>
      <w:r w:rsidRPr="0017464D">
        <w:rPr>
          <w:rFonts w:ascii="仿宋_GB2312" w:eastAsia="仿宋_GB2312" w:hAnsi="仿宋" w:cs="仿宋" w:hint="eastAsia"/>
          <w:color w:val="000000"/>
          <w:kern w:val="0"/>
          <w:sz w:val="28"/>
          <w:szCs w:val="28"/>
        </w:rPr>
        <w:t>年平均有效税收：1396.4万元</w:t>
      </w:r>
      <w:r>
        <w:rPr>
          <w:rFonts w:ascii="仿宋_GB2312" w:eastAsia="仿宋_GB2312" w:hAnsi="仿宋" w:cs="仿宋" w:hint="eastAsia"/>
          <w:color w:val="000000"/>
          <w:kern w:val="0"/>
          <w:sz w:val="28"/>
          <w:szCs w:val="28"/>
        </w:rPr>
        <w:t>;</w:t>
      </w:r>
      <w:r w:rsidRPr="0017464D">
        <w:rPr>
          <w:rFonts w:ascii="仿宋_GB2312" w:eastAsia="仿宋_GB2312" w:hAnsi="仿宋" w:cs="仿宋" w:hint="eastAsia"/>
          <w:color w:val="000000"/>
          <w:kern w:val="0"/>
          <w:sz w:val="28"/>
          <w:szCs w:val="28"/>
        </w:rPr>
        <w:t>有效总税收：23737.8万元</w:t>
      </w:r>
      <w:r>
        <w:rPr>
          <w:rFonts w:ascii="仿宋_GB2312" w:eastAsia="仿宋_GB2312" w:hAnsi="仿宋" w:cs="仿宋" w:hint="eastAsia"/>
          <w:color w:val="000000"/>
          <w:kern w:val="0"/>
          <w:sz w:val="28"/>
          <w:szCs w:val="28"/>
        </w:rPr>
        <w:t>。</w:t>
      </w:r>
    </w:p>
    <w:p w:rsidR="0017464D" w:rsidRDefault="0017464D" w:rsidP="0017464D">
      <w:pPr>
        <w:widowControl/>
        <w:ind w:left="1" w:firstLine="606"/>
        <w:jc w:val="left"/>
        <w:rPr>
          <w:rFonts w:ascii="仿宋_GB2312" w:eastAsia="仿宋_GB2312" w:hAnsi="宋体" w:cs="仿宋_GB2312"/>
          <w:color w:val="000000"/>
          <w:kern w:val="0"/>
          <w:sz w:val="28"/>
          <w:szCs w:val="28"/>
        </w:rPr>
      </w:pPr>
      <w:r w:rsidRPr="0017464D">
        <w:rPr>
          <w:rFonts w:ascii="仿宋_GB2312" w:eastAsia="仿宋_GB2312" w:hAnsi="宋体" w:cs="仿宋_GB2312" w:hint="eastAsia"/>
          <w:color w:val="000000"/>
          <w:kern w:val="0"/>
          <w:sz w:val="28"/>
          <w:szCs w:val="28"/>
        </w:rPr>
        <w:t>五、项目进展情况：</w:t>
      </w:r>
    </w:p>
    <w:p w:rsidR="0017464D" w:rsidRPr="0017464D" w:rsidRDefault="0017464D" w:rsidP="0017464D">
      <w:pPr>
        <w:widowControl/>
        <w:ind w:left="1" w:firstLine="606"/>
        <w:jc w:val="left"/>
        <w:rPr>
          <w:rFonts w:ascii="仿宋_GB2312" w:eastAsia="仿宋_GB2312" w:hAnsi="宋体" w:cs="仿宋_GB2312"/>
          <w:color w:val="000000"/>
          <w:kern w:val="0"/>
          <w:sz w:val="28"/>
          <w:szCs w:val="28"/>
        </w:rPr>
      </w:pPr>
      <w:r w:rsidRPr="0017464D">
        <w:rPr>
          <w:rFonts w:ascii="仿宋_GB2312" w:eastAsia="仿宋_GB2312" w:hAnsi="宋体" w:cs="仿宋_GB2312" w:hint="eastAsia"/>
          <w:color w:val="000000"/>
          <w:kern w:val="0"/>
          <w:sz w:val="28"/>
          <w:szCs w:val="28"/>
        </w:rPr>
        <w:t>项目符合山西省产业规划，已经经各部门初审同意。</w:t>
      </w:r>
    </w:p>
    <w:p w:rsidR="00A913C2" w:rsidRPr="0017464D" w:rsidRDefault="00A913C2" w:rsidP="0017464D">
      <w:pPr>
        <w:rPr>
          <w:rFonts w:ascii="仿宋_GB2312" w:eastAsia="仿宋_GB2312" w:hint="eastAsia"/>
          <w:sz w:val="28"/>
          <w:szCs w:val="28"/>
        </w:rPr>
      </w:pPr>
      <w:bookmarkStart w:id="0" w:name="_GoBack"/>
      <w:bookmarkEnd w:id="0"/>
    </w:p>
    <w:sectPr w:rsidR="00A913C2" w:rsidRPr="0017464D" w:rsidSect="00A913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BBE" w:rsidRDefault="00163BBE" w:rsidP="0017464D">
      <w:pPr>
        <w:rPr>
          <w:rFonts w:hint="eastAsia"/>
        </w:rPr>
      </w:pPr>
      <w:r>
        <w:separator/>
      </w:r>
    </w:p>
  </w:endnote>
  <w:endnote w:type="continuationSeparator" w:id="0">
    <w:p w:rsidR="00163BBE" w:rsidRDefault="00163BBE" w:rsidP="0017464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BBE" w:rsidRDefault="00163BBE" w:rsidP="0017464D">
      <w:pPr>
        <w:rPr>
          <w:rFonts w:hint="eastAsia"/>
        </w:rPr>
      </w:pPr>
      <w:r>
        <w:separator/>
      </w:r>
    </w:p>
  </w:footnote>
  <w:footnote w:type="continuationSeparator" w:id="0">
    <w:p w:rsidR="00163BBE" w:rsidRDefault="00163BBE" w:rsidP="0017464D">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42C5D8B"/>
    <w:rsid w:val="00137DEA"/>
    <w:rsid w:val="00163BBE"/>
    <w:rsid w:val="0017464D"/>
    <w:rsid w:val="001E3706"/>
    <w:rsid w:val="00A913C2"/>
    <w:rsid w:val="042C5D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13C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13C2"/>
    <w:rPr>
      <w:sz w:val="24"/>
    </w:rPr>
  </w:style>
  <w:style w:type="paragraph" w:styleId="a4">
    <w:name w:val="header"/>
    <w:basedOn w:val="a"/>
    <w:link w:val="Char"/>
    <w:rsid w:val="00174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7464D"/>
    <w:rPr>
      <w:rFonts w:asciiTheme="minorHAnsi" w:eastAsiaTheme="minorEastAsia" w:hAnsiTheme="minorHAnsi" w:cstheme="minorBidi"/>
      <w:kern w:val="2"/>
      <w:sz w:val="18"/>
      <w:szCs w:val="18"/>
    </w:rPr>
  </w:style>
  <w:style w:type="paragraph" w:styleId="a5">
    <w:name w:val="footer"/>
    <w:basedOn w:val="a"/>
    <w:link w:val="Char0"/>
    <w:rsid w:val="0017464D"/>
    <w:pPr>
      <w:tabs>
        <w:tab w:val="center" w:pos="4153"/>
        <w:tab w:val="right" w:pos="8306"/>
      </w:tabs>
      <w:snapToGrid w:val="0"/>
      <w:jc w:val="left"/>
    </w:pPr>
    <w:rPr>
      <w:sz w:val="18"/>
      <w:szCs w:val="18"/>
    </w:rPr>
  </w:style>
  <w:style w:type="character" w:customStyle="1" w:styleId="Char0">
    <w:name w:val="页脚 Char"/>
    <w:basedOn w:val="a0"/>
    <w:link w:val="a5"/>
    <w:rsid w:val="0017464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2016-11-10T08:38:00Z</dcterms:created>
  <dcterms:modified xsi:type="dcterms:W3CDTF">2017-04-24T06:47:00Z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