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3" w:rsidRDefault="00495034">
      <w:pPr>
        <w:tabs>
          <w:tab w:val="left" w:pos="2160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武安至三都古城至皇城相府旅游公路项目</w:t>
      </w:r>
    </w:p>
    <w:p w:rsidR="00FC3913" w:rsidRDefault="00FC3913">
      <w:pPr>
        <w:tabs>
          <w:tab w:val="left" w:pos="2160"/>
        </w:tabs>
        <w:jc w:val="center"/>
        <w:rPr>
          <w:rFonts w:ascii="黑体" w:eastAsia="黑体" w:hAnsi="黑体"/>
          <w:sz w:val="28"/>
          <w:szCs w:val="28"/>
        </w:rPr>
      </w:pPr>
    </w:p>
    <w:p w:rsidR="00FC3913" w:rsidRDefault="00495034">
      <w:pPr>
        <w:tabs>
          <w:tab w:val="left" w:pos="216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武安至三都古城至皇城相府旅游公路工程</w:t>
      </w:r>
    </w:p>
    <w:p w:rsidR="00FC3913" w:rsidRDefault="0049503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sz w:val="28"/>
          <w:szCs w:val="28"/>
        </w:rPr>
        <w:t>沁水县交通运输局</w:t>
      </w:r>
    </w:p>
    <w:p w:rsidR="00FC3913" w:rsidRDefault="0049503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三、项目概况</w:t>
      </w:r>
    </w:p>
    <w:p w:rsidR="00FC3913" w:rsidRDefault="00495034" w:rsidP="00495034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FC3913" w:rsidRDefault="00495034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、项目背景概况</w:t>
      </w:r>
    </w:p>
    <w:p w:rsidR="00FC3913" w:rsidRDefault="00495034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该项目全长</w:t>
      </w:r>
      <w:r>
        <w:rPr>
          <w:rFonts w:ascii="仿宋" w:eastAsia="仿宋" w:hAnsi="仿宋" w:cs="仿宋" w:hint="eastAsia"/>
          <w:sz w:val="28"/>
          <w:szCs w:val="28"/>
        </w:rPr>
        <w:t>19.691</w:t>
      </w:r>
      <w:r>
        <w:rPr>
          <w:rFonts w:ascii="仿宋" w:eastAsia="仿宋" w:hAnsi="仿宋" w:cs="仿宋" w:hint="eastAsia"/>
          <w:sz w:val="28"/>
          <w:szCs w:val="28"/>
        </w:rPr>
        <w:t>公里，起点位于嘉峰镇武安村东南，与乡道许嘉线</w:t>
      </w:r>
      <w:r>
        <w:rPr>
          <w:rFonts w:ascii="仿宋" w:eastAsia="仿宋" w:hAnsi="仿宋" w:cs="仿宋" w:hint="eastAsia"/>
          <w:sz w:val="28"/>
          <w:szCs w:val="28"/>
        </w:rPr>
        <w:t>K13+375</w:t>
      </w:r>
      <w:r>
        <w:rPr>
          <w:rFonts w:ascii="仿宋" w:eastAsia="仿宋" w:hAnsi="仿宋" w:cs="仿宋" w:hint="eastAsia"/>
          <w:sz w:val="28"/>
          <w:szCs w:val="28"/>
        </w:rPr>
        <w:t>处相连，途经下半峪、上半峪、湘峪、樊山，终点止于郑村镇王街村沁阳县界。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项目建设内容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及规模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项目建设内容：</w:t>
      </w:r>
      <w:r>
        <w:rPr>
          <w:rFonts w:ascii="仿宋" w:eastAsia="仿宋" w:hAnsi="仿宋" w:cs="仿宋" w:hint="eastAsia"/>
          <w:sz w:val="28"/>
          <w:szCs w:val="28"/>
        </w:rPr>
        <w:t>路基、路面、桥涵、交叉、公路设施及预埋管线、绿化及环境保护工程。</w:t>
      </w:r>
    </w:p>
    <w:p w:rsidR="00FC3913" w:rsidRDefault="00495034">
      <w:pPr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项目建设规模：武安至三都古城段</w:t>
      </w:r>
      <w:r>
        <w:rPr>
          <w:rFonts w:ascii="仿宋" w:eastAsia="仿宋" w:hAnsi="仿宋" w:cs="仿宋" w:hint="eastAsia"/>
          <w:sz w:val="28"/>
          <w:szCs w:val="28"/>
        </w:rPr>
        <w:t>4.2</w:t>
      </w:r>
      <w:r>
        <w:rPr>
          <w:rFonts w:ascii="仿宋" w:eastAsia="仿宋" w:hAnsi="仿宋" w:cs="仿宋" w:hint="eastAsia"/>
          <w:sz w:val="28"/>
          <w:szCs w:val="28"/>
        </w:rPr>
        <w:t>公里，拟采用二级公路标准建设，设计行车速度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小时，路基宽度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米，汽车荷载等级为公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Ⅰ级，沥青混凝土路面；三都古城至皇城相府段</w:t>
      </w:r>
      <w:r>
        <w:rPr>
          <w:rFonts w:ascii="仿宋" w:eastAsia="仿宋" w:hAnsi="仿宋" w:cs="仿宋" w:hint="eastAsia"/>
          <w:sz w:val="28"/>
          <w:szCs w:val="28"/>
        </w:rPr>
        <w:t>15.491</w:t>
      </w:r>
      <w:r>
        <w:rPr>
          <w:rFonts w:ascii="仿宋" w:eastAsia="仿宋" w:hAnsi="仿宋" w:cs="仿宋" w:hint="eastAsia"/>
          <w:sz w:val="28"/>
          <w:szCs w:val="28"/>
        </w:rPr>
        <w:t>公里，拟采用三级公路标准建设，设计行车速度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小时，路基宽度</w:t>
      </w:r>
      <w:r>
        <w:rPr>
          <w:rFonts w:ascii="仿宋" w:eastAsia="仿宋" w:hAnsi="仿宋" w:cs="仿宋" w:hint="eastAsia"/>
          <w:sz w:val="28"/>
          <w:szCs w:val="28"/>
        </w:rPr>
        <w:t>8.5</w:t>
      </w:r>
      <w:r>
        <w:rPr>
          <w:rFonts w:ascii="仿宋" w:eastAsia="仿宋" w:hAnsi="仿宋" w:cs="仿宋" w:hint="eastAsia"/>
          <w:sz w:val="28"/>
          <w:szCs w:val="28"/>
        </w:rPr>
        <w:t>米，汽车荷载为公路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Ⅱ级，沥青混凝土路面。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（二）项目投资估算：</w:t>
      </w:r>
      <w:r>
        <w:rPr>
          <w:rFonts w:ascii="仿宋" w:eastAsia="仿宋" w:hAnsi="仿宋" w:cs="仿宋" w:hint="eastAsia"/>
          <w:sz w:val="28"/>
          <w:szCs w:val="28"/>
        </w:rPr>
        <w:t>该项目估算总投资为</w:t>
      </w:r>
      <w:r>
        <w:rPr>
          <w:rFonts w:ascii="仿宋" w:eastAsia="仿宋" w:hAnsi="仿宋" w:cs="仿宋" w:hint="eastAsia"/>
          <w:sz w:val="28"/>
          <w:szCs w:val="28"/>
        </w:rPr>
        <w:t>49665.4166</w:t>
      </w:r>
      <w:r>
        <w:rPr>
          <w:rFonts w:ascii="仿宋" w:eastAsia="仿宋" w:hAnsi="仿宋" w:cs="仿宋" w:hint="eastAsia"/>
          <w:sz w:val="28"/>
          <w:szCs w:val="28"/>
        </w:rPr>
        <w:t>万元，平均每公里造价为</w:t>
      </w:r>
      <w:r>
        <w:rPr>
          <w:rFonts w:ascii="仿宋" w:eastAsia="仿宋" w:hAnsi="仿宋" w:cs="仿宋" w:hint="eastAsia"/>
          <w:sz w:val="28"/>
          <w:szCs w:val="28"/>
        </w:rPr>
        <w:t>2522.2394</w:t>
      </w:r>
      <w:r>
        <w:rPr>
          <w:rFonts w:ascii="仿宋" w:eastAsia="仿宋" w:hAnsi="仿宋" w:cs="仿宋" w:hint="eastAsia"/>
          <w:sz w:val="28"/>
          <w:szCs w:val="28"/>
        </w:rPr>
        <w:t>万元，其中：建安费</w:t>
      </w:r>
      <w:r>
        <w:rPr>
          <w:rFonts w:ascii="仿宋" w:eastAsia="仿宋" w:hAnsi="仿宋" w:cs="仿宋" w:hint="eastAsia"/>
          <w:sz w:val="28"/>
          <w:szCs w:val="28"/>
        </w:rPr>
        <w:t>35595.5564</w:t>
      </w:r>
      <w:r>
        <w:rPr>
          <w:rFonts w:ascii="仿宋" w:eastAsia="仿宋" w:hAnsi="仿宋" w:cs="仿宋" w:hint="eastAsia"/>
          <w:sz w:val="28"/>
          <w:szCs w:val="28"/>
        </w:rPr>
        <w:t>万元；设备及工具、器具购置费</w:t>
      </w:r>
      <w:r>
        <w:rPr>
          <w:rFonts w:ascii="仿宋" w:eastAsia="仿宋" w:hAnsi="仿宋" w:cs="仿宋" w:hint="eastAsia"/>
          <w:sz w:val="28"/>
          <w:szCs w:val="28"/>
        </w:rPr>
        <w:t>11.4208</w:t>
      </w:r>
      <w:r>
        <w:rPr>
          <w:rFonts w:ascii="仿宋" w:eastAsia="仿宋" w:hAnsi="仿宋" w:cs="仿宋" w:hint="eastAsia"/>
          <w:sz w:val="28"/>
          <w:szCs w:val="28"/>
        </w:rPr>
        <w:t>万元；其他费用</w:t>
      </w:r>
      <w:r>
        <w:rPr>
          <w:rFonts w:ascii="仿宋" w:eastAsia="仿宋" w:hAnsi="仿宋" w:cs="仿宋" w:hint="eastAsia"/>
          <w:sz w:val="28"/>
          <w:szCs w:val="28"/>
        </w:rPr>
        <w:t>9136.6413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；预备费</w:t>
      </w:r>
      <w:r>
        <w:rPr>
          <w:rFonts w:ascii="仿宋" w:eastAsia="仿宋" w:hAnsi="仿宋" w:cs="仿宋" w:hint="eastAsia"/>
          <w:sz w:val="28"/>
          <w:szCs w:val="28"/>
        </w:rPr>
        <w:t>4921.7890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  <w:bookmarkStart w:id="0" w:name="_GoBack"/>
      <w:bookmarkEnd w:id="0"/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）项目市场预测及效益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实施拟建项目不仅可以加快我县旅游业的发展，也可以进一步完善区域路网布局，为我县经济社会的快速发展提供强有力的交通支撑。</w:t>
      </w:r>
    </w:p>
    <w:p w:rsidR="00FC3913" w:rsidRDefault="0049503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四、项目进展情况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（一）政策：符合国家、产业政策及山西省产业规划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（二）立项：已立项。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（三）选址：选址意见书已批复。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（四）土地：正在办理土地手续。</w:t>
      </w:r>
    </w:p>
    <w:p w:rsidR="00FC3913" w:rsidRDefault="00495034" w:rsidP="004950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（五）环保：正在办理环评手续。</w:t>
      </w:r>
    </w:p>
    <w:p w:rsidR="00FC3913" w:rsidRDefault="0049503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五、拟引资方式：</w:t>
      </w:r>
      <w:r>
        <w:rPr>
          <w:rFonts w:ascii="仿宋" w:eastAsia="仿宋" w:hAnsi="仿宋" w:cs="仿宋" w:hint="eastAsia"/>
          <w:sz w:val="28"/>
          <w:szCs w:val="28"/>
        </w:rPr>
        <w:t>合作。</w:t>
      </w:r>
    </w:p>
    <w:p w:rsidR="00FC3913" w:rsidRDefault="0049503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六、商会</w:t>
      </w:r>
      <w:r>
        <w:rPr>
          <w:rFonts w:ascii="仿宋" w:eastAsia="仿宋" w:hAnsi="仿宋" w:cs="仿宋" w:hint="eastAsia"/>
          <w:b/>
          <w:sz w:val="28"/>
          <w:szCs w:val="28"/>
        </w:rPr>
        <w:t>联系方式</w:t>
      </w:r>
      <w:r>
        <w:rPr>
          <w:rFonts w:ascii="仿宋" w:eastAsia="仿宋" w:hAnsi="仿宋" w:cs="仿宋" w:hint="eastAsia"/>
          <w:b/>
          <w:sz w:val="28"/>
          <w:szCs w:val="28"/>
        </w:rPr>
        <w:t>:</w:t>
      </w:r>
    </w:p>
    <w:p w:rsidR="00495034" w:rsidRPr="00495034" w:rsidRDefault="00495034" w:rsidP="00495034">
      <w:pPr>
        <w:widowControl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95034">
        <w:rPr>
          <w:rFonts w:ascii="仿宋" w:eastAsia="仿宋" w:hAnsi="仿宋" w:cs="仿宋" w:hint="eastAsia"/>
          <w:sz w:val="28"/>
          <w:szCs w:val="28"/>
        </w:rPr>
        <w:t>秘书长  杜晓琪  电话：0574-87354770，13905747010</w:t>
      </w:r>
    </w:p>
    <w:p w:rsidR="00495034" w:rsidRPr="00495034" w:rsidRDefault="00495034" w:rsidP="00495034">
      <w:pPr>
        <w:widowControl/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495034">
        <w:rPr>
          <w:rFonts w:ascii="仿宋" w:eastAsia="仿宋" w:hAnsi="仿宋" w:cs="仿宋" w:hint="eastAsia"/>
          <w:sz w:val="28"/>
          <w:szCs w:val="28"/>
        </w:rPr>
        <w:t>办公室  吴心华  电话：0574-87354770，13065665169</w:t>
      </w:r>
    </w:p>
    <w:p w:rsidR="00495034" w:rsidRPr="00495034" w:rsidRDefault="00495034" w:rsidP="00495034">
      <w:pPr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495034">
        <w:rPr>
          <w:rFonts w:ascii="仿宋" w:eastAsia="仿宋" w:hAnsi="仿宋" w:cs="仿宋" w:hint="eastAsia"/>
          <w:sz w:val="28"/>
          <w:szCs w:val="28"/>
        </w:rPr>
        <w:t>商会地址 ：宁波市鄞州区桑田路688号生产力促进中心北6楼</w:t>
      </w:r>
    </w:p>
    <w:p w:rsidR="00FC3913" w:rsidRDefault="00FC3913" w:rsidP="00495034">
      <w:pPr>
        <w:spacing w:line="400" w:lineRule="exact"/>
        <w:ind w:firstLineChars="200" w:firstLine="420"/>
        <w:rPr>
          <w:rFonts w:ascii="宋体" w:hint="eastAsia"/>
          <w:szCs w:val="21"/>
        </w:rPr>
      </w:pPr>
    </w:p>
    <w:p w:rsidR="00FC3913" w:rsidRDefault="00FC3913" w:rsidP="00FC3913">
      <w:pPr>
        <w:spacing w:line="400" w:lineRule="exact"/>
        <w:ind w:firstLineChars="200" w:firstLine="420"/>
        <w:rPr>
          <w:rFonts w:hint="eastAsia"/>
        </w:rPr>
      </w:pPr>
    </w:p>
    <w:sectPr w:rsidR="00FC3913" w:rsidSect="00FC39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F5CB"/>
    <w:multiLevelType w:val="singleLevel"/>
    <w:tmpl w:val="5876F5C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4D0793"/>
    <w:rsid w:val="00495034"/>
    <w:rsid w:val="004A6A22"/>
    <w:rsid w:val="005410AF"/>
    <w:rsid w:val="00635F3E"/>
    <w:rsid w:val="00795B76"/>
    <w:rsid w:val="00B11F34"/>
    <w:rsid w:val="00B93F72"/>
    <w:rsid w:val="00FC3913"/>
    <w:rsid w:val="5B920944"/>
    <w:rsid w:val="5CAA191A"/>
    <w:rsid w:val="5D4D0793"/>
    <w:rsid w:val="60F01E00"/>
    <w:rsid w:val="79B03348"/>
    <w:rsid w:val="7B01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uiPriority w:val="99"/>
    <w:rsid w:val="00FC391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2016-10-18T00:49:00Z</dcterms:created>
  <dcterms:modified xsi:type="dcterms:W3CDTF">2017-04-19T06:18:00Z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