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89" w:rsidRPr="0067786F" w:rsidRDefault="00C51989" w:rsidP="00A37B64">
      <w:pPr>
        <w:jc w:val="center"/>
        <w:rPr>
          <w:rFonts w:ascii="仿宋_GB2312" w:eastAsia="仿宋_GB2312" w:hAnsi="黑体" w:cs="黑体"/>
          <w:b/>
          <w:sz w:val="28"/>
          <w:szCs w:val="28"/>
        </w:rPr>
      </w:pPr>
      <w:r w:rsidRPr="0067786F">
        <w:rPr>
          <w:rFonts w:ascii="仿宋_GB2312" w:eastAsia="仿宋_GB2312" w:hAnsi="黑体" w:cs="黑体" w:hint="eastAsia"/>
          <w:b/>
          <w:sz w:val="28"/>
          <w:szCs w:val="28"/>
        </w:rPr>
        <w:t>晋城电子商务示范基地项目</w:t>
      </w:r>
    </w:p>
    <w:p w:rsidR="0067786F" w:rsidRPr="0067786F" w:rsidRDefault="0067786F" w:rsidP="00A37B64">
      <w:pPr>
        <w:jc w:val="center"/>
        <w:rPr>
          <w:rFonts w:ascii="仿宋_GB2312" w:eastAsia="仿宋_GB2312" w:hAnsi="黑体" w:cs="Times New Roman"/>
          <w:sz w:val="28"/>
          <w:szCs w:val="28"/>
        </w:rPr>
      </w:pPr>
    </w:p>
    <w:p w:rsidR="00C51989" w:rsidRPr="0067786F" w:rsidRDefault="00C51989" w:rsidP="0067786F">
      <w:pPr>
        <w:rPr>
          <w:rFonts w:ascii="仿宋_GB2312" w:eastAsia="仿宋_GB2312" w:cs="Times New Roman" w:hint="eastAsia"/>
          <w:b/>
          <w:bCs/>
          <w:sz w:val="28"/>
          <w:szCs w:val="28"/>
        </w:rPr>
      </w:pPr>
      <w:r w:rsidRPr="0067786F">
        <w:rPr>
          <w:rFonts w:ascii="仿宋_GB2312" w:eastAsia="仿宋_GB2312" w:cs="宋体" w:hint="eastAsia"/>
          <w:b/>
          <w:bCs/>
          <w:sz w:val="28"/>
          <w:szCs w:val="28"/>
        </w:rPr>
        <w:t>一、项目名称</w:t>
      </w:r>
      <w:r w:rsidR="0067786F">
        <w:rPr>
          <w:rFonts w:ascii="仿宋_GB2312" w:eastAsia="仿宋_GB2312" w:cs="宋体" w:hint="eastAsia"/>
          <w:b/>
          <w:bCs/>
          <w:sz w:val="28"/>
          <w:szCs w:val="28"/>
        </w:rPr>
        <w:t>：</w:t>
      </w:r>
      <w:r w:rsidRPr="0067786F">
        <w:rPr>
          <w:rFonts w:ascii="仿宋_GB2312" w:eastAsia="仿宋_GB2312" w:cs="宋体" w:hint="eastAsia"/>
          <w:sz w:val="28"/>
          <w:szCs w:val="28"/>
        </w:rPr>
        <w:t>晋城市程远实业有限公司大宗商品交易中心（晋城电子商务示范基地）项目</w:t>
      </w:r>
    </w:p>
    <w:p w:rsidR="00C51989" w:rsidRPr="0067786F" w:rsidRDefault="00C51989" w:rsidP="0067786F">
      <w:pPr>
        <w:rPr>
          <w:rFonts w:ascii="仿宋_GB2312" w:eastAsia="仿宋_GB2312" w:cs="Times New Roman" w:hint="eastAsia"/>
          <w:b/>
          <w:bCs/>
          <w:sz w:val="28"/>
          <w:szCs w:val="28"/>
        </w:rPr>
      </w:pPr>
      <w:r w:rsidRPr="0067786F">
        <w:rPr>
          <w:rFonts w:ascii="仿宋_GB2312" w:eastAsia="仿宋_GB2312" w:cs="宋体" w:hint="eastAsia"/>
          <w:b/>
          <w:bCs/>
          <w:sz w:val="28"/>
          <w:szCs w:val="28"/>
        </w:rPr>
        <w:t>二、申报单位</w:t>
      </w:r>
      <w:r w:rsidR="0067786F">
        <w:rPr>
          <w:rFonts w:ascii="仿宋_GB2312" w:eastAsia="仿宋_GB2312" w:cs="宋体" w:hint="eastAsia"/>
          <w:b/>
          <w:bCs/>
          <w:sz w:val="28"/>
          <w:szCs w:val="28"/>
        </w:rPr>
        <w:t>：</w:t>
      </w:r>
      <w:r w:rsidRPr="0067786F">
        <w:rPr>
          <w:rFonts w:ascii="仿宋_GB2312" w:eastAsia="仿宋_GB2312" w:cs="宋体" w:hint="eastAsia"/>
          <w:sz w:val="28"/>
          <w:szCs w:val="28"/>
        </w:rPr>
        <w:t>晋城市程远实业有限公司</w:t>
      </w:r>
    </w:p>
    <w:p w:rsidR="00C51989" w:rsidRPr="0067786F" w:rsidRDefault="00C51989" w:rsidP="00891707">
      <w:pPr>
        <w:rPr>
          <w:rFonts w:ascii="仿宋_GB2312" w:eastAsia="仿宋_GB2312" w:cs="Times New Roman" w:hint="eastAsia"/>
          <w:b/>
          <w:bCs/>
          <w:sz w:val="28"/>
          <w:szCs w:val="28"/>
        </w:rPr>
      </w:pPr>
      <w:r w:rsidRPr="0067786F">
        <w:rPr>
          <w:rFonts w:ascii="仿宋_GB2312" w:eastAsia="仿宋_GB2312" w:cs="宋体" w:hint="eastAsia"/>
          <w:b/>
          <w:bCs/>
          <w:sz w:val="28"/>
          <w:szCs w:val="28"/>
        </w:rPr>
        <w:t>三、申报单位简况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cs="宋体" w:hint="eastAsia"/>
          <w:sz w:val="28"/>
          <w:szCs w:val="28"/>
        </w:rPr>
        <w:t>成立时间：</w:t>
      </w:r>
      <w:r w:rsidRPr="0067786F">
        <w:rPr>
          <w:rFonts w:ascii="仿宋_GB2312" w:eastAsia="仿宋_GB2312" w:hint="eastAsia"/>
          <w:sz w:val="28"/>
          <w:szCs w:val="28"/>
        </w:rPr>
        <w:t>2005</w:t>
      </w:r>
      <w:r w:rsidRPr="0067786F">
        <w:rPr>
          <w:rFonts w:ascii="仿宋_GB2312" w:eastAsia="仿宋_GB2312" w:cs="宋体" w:hint="eastAsia"/>
          <w:sz w:val="28"/>
          <w:szCs w:val="28"/>
        </w:rPr>
        <w:t>年</w:t>
      </w:r>
      <w:r w:rsidRPr="0067786F">
        <w:rPr>
          <w:rFonts w:ascii="仿宋_GB2312" w:eastAsia="仿宋_GB2312" w:hint="eastAsia"/>
          <w:sz w:val="28"/>
          <w:szCs w:val="28"/>
        </w:rPr>
        <w:t>1</w:t>
      </w:r>
      <w:r w:rsidRPr="0067786F">
        <w:rPr>
          <w:rFonts w:ascii="仿宋_GB2312" w:eastAsia="仿宋_GB2312" w:cs="宋体" w:hint="eastAsia"/>
          <w:sz w:val="28"/>
          <w:szCs w:val="28"/>
        </w:rPr>
        <w:t>月</w:t>
      </w:r>
      <w:r w:rsidRPr="0067786F">
        <w:rPr>
          <w:rFonts w:ascii="仿宋_GB2312" w:eastAsia="仿宋_GB2312" w:hint="eastAsia"/>
          <w:sz w:val="28"/>
          <w:szCs w:val="28"/>
        </w:rPr>
        <w:t>28</w:t>
      </w:r>
      <w:r w:rsidRPr="0067786F">
        <w:rPr>
          <w:rFonts w:ascii="仿宋_GB2312" w:eastAsia="仿宋_GB2312" w:cs="宋体" w:hint="eastAsia"/>
          <w:sz w:val="28"/>
          <w:szCs w:val="28"/>
        </w:rPr>
        <w:t>日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cs="宋体" w:hint="eastAsia"/>
          <w:sz w:val="28"/>
          <w:szCs w:val="28"/>
        </w:rPr>
        <w:t>企业性质：有限责任公司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cs="宋体" w:hint="eastAsia"/>
          <w:sz w:val="28"/>
          <w:szCs w:val="28"/>
        </w:rPr>
        <w:t>注册资本：</w:t>
      </w:r>
      <w:r w:rsidRPr="0067786F">
        <w:rPr>
          <w:rFonts w:ascii="仿宋_GB2312" w:eastAsia="仿宋_GB2312" w:hint="eastAsia"/>
          <w:sz w:val="28"/>
          <w:szCs w:val="28"/>
        </w:rPr>
        <w:t>1158</w:t>
      </w:r>
      <w:r w:rsidRPr="0067786F">
        <w:rPr>
          <w:rFonts w:ascii="仿宋_GB2312" w:eastAsia="仿宋_GB2312" w:cs="宋体" w:hint="eastAsia"/>
          <w:sz w:val="28"/>
          <w:szCs w:val="28"/>
        </w:rPr>
        <w:t>万元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cs="宋体" w:hint="eastAsia"/>
          <w:sz w:val="28"/>
          <w:szCs w:val="28"/>
        </w:rPr>
        <w:t>主营业务：软件开发及应用；局域网建设；网络维护与应用；系统集成；电子产品、机械设备销售</w:t>
      </w:r>
    </w:p>
    <w:p w:rsidR="00C51989" w:rsidRPr="0067786F" w:rsidRDefault="00C51989" w:rsidP="00891707">
      <w:pPr>
        <w:rPr>
          <w:rFonts w:ascii="仿宋_GB2312" w:eastAsia="仿宋_GB2312" w:cs="Times New Roman" w:hint="eastAsia"/>
          <w:b/>
          <w:bCs/>
          <w:sz w:val="28"/>
          <w:szCs w:val="28"/>
        </w:rPr>
      </w:pPr>
      <w:r w:rsidRPr="0067786F">
        <w:rPr>
          <w:rFonts w:ascii="仿宋_GB2312" w:eastAsia="仿宋_GB2312" w:cs="宋体" w:hint="eastAsia"/>
          <w:b/>
          <w:bCs/>
          <w:sz w:val="28"/>
          <w:szCs w:val="28"/>
        </w:rPr>
        <w:t>四、项目概况</w:t>
      </w:r>
    </w:p>
    <w:p w:rsidR="0067786F" w:rsidRDefault="00C51989" w:rsidP="0067786F">
      <w:pPr>
        <w:ind w:firstLineChars="200" w:firstLine="560"/>
        <w:rPr>
          <w:rFonts w:ascii="仿宋_GB2312" w:eastAsia="仿宋_GB2312" w:cs="宋体" w:hint="eastAsia"/>
          <w:sz w:val="28"/>
          <w:szCs w:val="28"/>
        </w:rPr>
      </w:pPr>
      <w:r w:rsidRPr="0067786F">
        <w:rPr>
          <w:rFonts w:ascii="仿宋_GB2312" w:eastAsia="仿宋_GB2312" w:cs="宋体" w:hint="eastAsia"/>
          <w:sz w:val="28"/>
          <w:szCs w:val="28"/>
        </w:rPr>
        <w:t>（一）项目内容：</w:t>
      </w:r>
    </w:p>
    <w:p w:rsidR="00C51989" w:rsidRDefault="0067786F" w:rsidP="0067786F">
      <w:pPr>
        <w:ind w:firstLineChars="200" w:firstLine="560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1、项目背景概况：</w:t>
      </w:r>
      <w:r w:rsidR="00C51989" w:rsidRPr="0067786F">
        <w:rPr>
          <w:rFonts w:ascii="仿宋_GB2312" w:eastAsia="仿宋_GB2312" w:cs="宋体" w:hint="eastAsia"/>
          <w:sz w:val="28"/>
          <w:szCs w:val="28"/>
        </w:rPr>
        <w:t>本项目选址位于金鼎路东、金匠街南，投资建设总面积达</w:t>
      </w:r>
      <w:r w:rsidR="00C51989" w:rsidRPr="0067786F">
        <w:rPr>
          <w:rFonts w:ascii="仿宋_GB2312" w:eastAsia="仿宋_GB2312" w:hint="eastAsia"/>
          <w:sz w:val="28"/>
          <w:szCs w:val="28"/>
        </w:rPr>
        <w:t>35585</w:t>
      </w:r>
      <w:r w:rsidR="00C51989" w:rsidRPr="0067786F">
        <w:rPr>
          <w:rFonts w:ascii="仿宋_GB2312" w:eastAsia="仿宋_GB2312" w:cs="宋体" w:hint="eastAsia"/>
          <w:sz w:val="28"/>
          <w:szCs w:val="28"/>
        </w:rPr>
        <w:t>平方米，包括商务办公楼、交易大厅和专家楼等构筑物，同时配套公共呼叫中心、云计算中心、第三方物流园区等</w:t>
      </w:r>
      <w:bookmarkStart w:id="0" w:name="_GoBack"/>
      <w:bookmarkEnd w:id="0"/>
      <w:r w:rsidR="00C51989" w:rsidRPr="0067786F">
        <w:rPr>
          <w:rFonts w:ascii="仿宋_GB2312" w:eastAsia="仿宋_GB2312" w:cs="宋体" w:hint="eastAsia"/>
          <w:sz w:val="28"/>
          <w:szCs w:val="28"/>
        </w:rPr>
        <w:t>设施，着力搭建“窗口化”电子商务平台，形成具有交易功能、仓储功能、物流功能、供应链融资功能、信息发布功能于一体的晋城市大宗商品交易电子商务示范园区。</w:t>
      </w:r>
    </w:p>
    <w:p w:rsidR="0067786F" w:rsidRPr="0067786F" w:rsidRDefault="0067786F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2、项目建设内容及规模：</w:t>
      </w:r>
      <w:r w:rsidRPr="0067786F">
        <w:rPr>
          <w:rFonts w:ascii="仿宋_GB2312" w:eastAsia="仿宋_GB2312" w:cs="宋体" w:hint="eastAsia"/>
          <w:sz w:val="28"/>
          <w:szCs w:val="28"/>
        </w:rPr>
        <w:t>本项目为新建项目，占地面积</w:t>
      </w:r>
      <w:r w:rsidRPr="0067786F">
        <w:rPr>
          <w:rFonts w:ascii="仿宋_GB2312" w:eastAsia="仿宋_GB2312" w:hint="eastAsia"/>
          <w:sz w:val="28"/>
          <w:szCs w:val="28"/>
        </w:rPr>
        <w:t>23</w:t>
      </w:r>
      <w:r w:rsidRPr="0067786F">
        <w:rPr>
          <w:rFonts w:ascii="仿宋_GB2312" w:eastAsia="仿宋_GB2312" w:cs="宋体" w:hint="eastAsia"/>
          <w:sz w:val="28"/>
          <w:szCs w:val="28"/>
        </w:rPr>
        <w:t>亩，总建筑面积</w:t>
      </w:r>
      <w:r w:rsidRPr="0067786F">
        <w:rPr>
          <w:rFonts w:ascii="仿宋_GB2312" w:eastAsia="仿宋_GB2312" w:hint="eastAsia"/>
          <w:sz w:val="28"/>
          <w:szCs w:val="28"/>
        </w:rPr>
        <w:t>35585</w:t>
      </w:r>
      <w:r w:rsidRPr="0067786F">
        <w:rPr>
          <w:rFonts w:ascii="仿宋_GB2312" w:eastAsia="仿宋_GB2312" w:cs="宋体" w:hint="eastAsia"/>
          <w:sz w:val="28"/>
          <w:szCs w:val="28"/>
        </w:rPr>
        <w:t>平方米。其中办公楼</w:t>
      </w:r>
      <w:r w:rsidRPr="0067786F">
        <w:rPr>
          <w:rFonts w:ascii="仿宋_GB2312" w:eastAsia="仿宋_GB2312" w:hint="eastAsia"/>
          <w:sz w:val="28"/>
          <w:szCs w:val="28"/>
        </w:rPr>
        <w:t>20625</w:t>
      </w:r>
      <w:r w:rsidRPr="0067786F">
        <w:rPr>
          <w:rFonts w:ascii="仿宋_GB2312" w:eastAsia="仿宋_GB2312" w:cs="宋体" w:hint="eastAsia"/>
          <w:sz w:val="28"/>
          <w:szCs w:val="28"/>
        </w:rPr>
        <w:t>平方米、交易厅</w:t>
      </w:r>
      <w:r w:rsidRPr="0067786F">
        <w:rPr>
          <w:rFonts w:ascii="仿宋_GB2312" w:eastAsia="仿宋_GB2312" w:hint="eastAsia"/>
          <w:sz w:val="28"/>
          <w:szCs w:val="28"/>
        </w:rPr>
        <w:t>5060</w:t>
      </w:r>
      <w:r w:rsidRPr="0067786F">
        <w:rPr>
          <w:rFonts w:ascii="仿宋_GB2312" w:eastAsia="仿宋_GB2312" w:cs="宋体" w:hint="eastAsia"/>
          <w:sz w:val="28"/>
          <w:szCs w:val="28"/>
        </w:rPr>
        <w:t>平方米、专家公寓</w:t>
      </w:r>
      <w:r w:rsidRPr="0067786F">
        <w:rPr>
          <w:rFonts w:ascii="仿宋_GB2312" w:eastAsia="仿宋_GB2312" w:hint="eastAsia"/>
          <w:sz w:val="28"/>
          <w:szCs w:val="28"/>
        </w:rPr>
        <w:t>9900</w:t>
      </w:r>
      <w:r w:rsidRPr="0067786F">
        <w:rPr>
          <w:rFonts w:ascii="仿宋_GB2312" w:eastAsia="仿宋_GB2312" w:cs="宋体" w:hint="eastAsia"/>
          <w:sz w:val="28"/>
          <w:szCs w:val="28"/>
        </w:rPr>
        <w:t>平方米。本项目建设有电子商务办公大楼，</w:t>
      </w:r>
      <w:r w:rsidRPr="0067786F">
        <w:rPr>
          <w:rFonts w:ascii="仿宋_GB2312" w:eastAsia="仿宋_GB2312" w:cs="宋体" w:hint="eastAsia"/>
          <w:sz w:val="28"/>
          <w:szCs w:val="28"/>
        </w:rPr>
        <w:lastRenderedPageBreak/>
        <w:t>交易中心、专家公寓楼和附属配套设施。园区配套有培训中心、多媒体会议室、停车场、休闲活动中心和金融服务机构等配套场所。同时，园区带配套建设有商品物流配套库。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cs="宋体" w:hint="eastAsia"/>
          <w:sz w:val="28"/>
          <w:szCs w:val="28"/>
        </w:rPr>
        <w:t>（二）项目投资估算：总投资</w:t>
      </w:r>
      <w:r w:rsidRPr="0067786F">
        <w:rPr>
          <w:rFonts w:ascii="仿宋_GB2312" w:eastAsia="仿宋_GB2312" w:hint="eastAsia"/>
          <w:sz w:val="28"/>
          <w:szCs w:val="28"/>
        </w:rPr>
        <w:t>1</w:t>
      </w:r>
      <w:r w:rsidRPr="0067786F">
        <w:rPr>
          <w:rFonts w:ascii="仿宋_GB2312" w:eastAsia="仿宋_GB2312" w:cs="宋体" w:hint="eastAsia"/>
          <w:sz w:val="28"/>
          <w:szCs w:val="28"/>
        </w:rPr>
        <w:t>亿</w:t>
      </w:r>
      <w:r w:rsidRPr="0067786F">
        <w:rPr>
          <w:rFonts w:ascii="仿宋_GB2312" w:eastAsia="仿宋_GB2312" w:hint="eastAsia"/>
          <w:sz w:val="28"/>
          <w:szCs w:val="28"/>
        </w:rPr>
        <w:t>8000</w:t>
      </w:r>
      <w:r w:rsidRPr="0067786F">
        <w:rPr>
          <w:rFonts w:ascii="仿宋_GB2312" w:eastAsia="仿宋_GB2312" w:cs="宋体" w:hint="eastAsia"/>
          <w:sz w:val="28"/>
          <w:szCs w:val="28"/>
        </w:rPr>
        <w:t>万元，企业自筹</w:t>
      </w:r>
      <w:r w:rsidRPr="0067786F">
        <w:rPr>
          <w:rFonts w:ascii="仿宋_GB2312" w:eastAsia="仿宋_GB2312" w:hint="eastAsia"/>
          <w:sz w:val="28"/>
          <w:szCs w:val="28"/>
        </w:rPr>
        <w:t>8000</w:t>
      </w:r>
      <w:r w:rsidRPr="0067786F">
        <w:rPr>
          <w:rFonts w:ascii="仿宋_GB2312" w:eastAsia="仿宋_GB2312" w:cs="宋体" w:hint="eastAsia"/>
          <w:sz w:val="28"/>
          <w:szCs w:val="28"/>
        </w:rPr>
        <w:t>万元，银行贷款</w:t>
      </w:r>
      <w:r w:rsidRPr="0067786F">
        <w:rPr>
          <w:rFonts w:ascii="仿宋_GB2312" w:eastAsia="仿宋_GB2312" w:hint="eastAsia"/>
          <w:sz w:val="28"/>
          <w:szCs w:val="28"/>
        </w:rPr>
        <w:t>1</w:t>
      </w:r>
      <w:r w:rsidRPr="0067786F">
        <w:rPr>
          <w:rFonts w:ascii="仿宋_GB2312" w:eastAsia="仿宋_GB2312" w:cs="宋体" w:hint="eastAsia"/>
          <w:sz w:val="28"/>
          <w:szCs w:val="28"/>
        </w:rPr>
        <w:t>亿元。</w:t>
      </w:r>
    </w:p>
    <w:p w:rsidR="00C51989" w:rsidRPr="0067786F" w:rsidRDefault="0067786F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（三</w:t>
      </w:r>
      <w:r w:rsidR="00C51989" w:rsidRPr="0067786F">
        <w:rPr>
          <w:rFonts w:ascii="仿宋_GB2312" w:eastAsia="仿宋_GB2312" w:cs="宋体" w:hint="eastAsia"/>
          <w:sz w:val="28"/>
          <w:szCs w:val="28"/>
        </w:rPr>
        <w:t>）项目配套条件情况：项目地周围场地平整，金鼎路、金匠街已实现通车，水、电、气及通讯设施配套完善。</w:t>
      </w:r>
    </w:p>
    <w:p w:rsidR="00C51989" w:rsidRPr="0067786F" w:rsidRDefault="0067786F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（四</w:t>
      </w:r>
      <w:r w:rsidR="00C51989" w:rsidRPr="0067786F">
        <w:rPr>
          <w:rFonts w:ascii="仿宋_GB2312" w:eastAsia="仿宋_GB2312" w:cs="宋体" w:hint="eastAsia"/>
          <w:sz w:val="28"/>
          <w:szCs w:val="28"/>
        </w:rPr>
        <w:t>）项目市场预测及效益分析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hAnsi="宋体" w:cs="宋体" w:hint="eastAsia"/>
          <w:sz w:val="28"/>
          <w:szCs w:val="28"/>
        </w:rPr>
        <w:t>晋城矿产资源丰富，在政府的大力扶持下，一批煤炭、机械、化工、电子等大宗商品贸易企业纷纷成立，大宗商品交易中心（晋城电子商务示范基地）建成后，将传统大宗商品贸易企业的商品供需信息、价格信息最大程度的汇集到平台中，通过虚拟市场实现有形货物的流通，使企业增加信息获取渠道，扩展商品流通范围，预计年交易额超过5</w:t>
      </w:r>
      <w:r w:rsidRPr="0067786F">
        <w:rPr>
          <w:rFonts w:ascii="仿宋_GB2312" w:eastAsia="仿宋_GB2312" w:cs="宋体" w:hint="eastAsia"/>
          <w:sz w:val="28"/>
          <w:szCs w:val="28"/>
        </w:rPr>
        <w:t>00</w:t>
      </w:r>
      <w:r w:rsidRPr="0067786F">
        <w:rPr>
          <w:rFonts w:ascii="仿宋_GB2312" w:eastAsia="仿宋_GB2312" w:hAnsi="宋体" w:cs="宋体" w:hint="eastAsia"/>
          <w:sz w:val="28"/>
          <w:szCs w:val="28"/>
        </w:rPr>
        <w:t>亿元，直接带动本区域内物流、金融等相关行业的发展，激发市场活力，为地方财政带来利税5亿元，增加1500个就业岗位，解决20000人的就业问题，加快晋城经济开发区及周边地区传统商品流通领域的现代化进程，加快山西晋城金匠综合报税区的建设，更好的服务于山西省转型跨越发展。</w:t>
      </w:r>
    </w:p>
    <w:p w:rsidR="00C51989" w:rsidRPr="0067786F" w:rsidRDefault="00C51989" w:rsidP="00B91E13">
      <w:pPr>
        <w:rPr>
          <w:rFonts w:ascii="仿宋_GB2312" w:eastAsia="仿宋_GB2312" w:cs="Times New Roman" w:hint="eastAsia"/>
          <w:b/>
          <w:bCs/>
          <w:sz w:val="28"/>
          <w:szCs w:val="28"/>
        </w:rPr>
      </w:pPr>
      <w:r w:rsidRPr="0067786F">
        <w:rPr>
          <w:rFonts w:ascii="仿宋_GB2312" w:eastAsia="仿宋_GB2312" w:hAnsi="宋体" w:cs="宋体" w:hint="eastAsia"/>
          <w:b/>
          <w:bCs/>
          <w:sz w:val="28"/>
          <w:szCs w:val="28"/>
        </w:rPr>
        <w:t>五、项目进展情况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hAnsi="宋体" w:cs="宋体" w:hint="eastAsia"/>
          <w:sz w:val="28"/>
          <w:szCs w:val="28"/>
        </w:rPr>
        <w:t>（一）政策：符合国家、产业政策及山西省产业规划；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hAnsi="宋体" w:cs="宋体" w:hint="eastAsia"/>
          <w:sz w:val="28"/>
          <w:szCs w:val="28"/>
        </w:rPr>
        <w:t>（二）核准（备案）：已申报，已备案；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hAnsi="宋体" w:cs="宋体" w:hint="eastAsia"/>
          <w:sz w:val="28"/>
          <w:szCs w:val="28"/>
        </w:rPr>
        <w:t>（三）土地、环保：符合国家土地政策及环保规定，已经相关国</w:t>
      </w:r>
      <w:r w:rsidRPr="0067786F">
        <w:rPr>
          <w:rFonts w:ascii="仿宋_GB2312" w:eastAsia="仿宋_GB2312" w:hAnsi="宋体" w:cs="宋体" w:hint="eastAsia"/>
          <w:sz w:val="28"/>
          <w:szCs w:val="28"/>
        </w:rPr>
        <w:lastRenderedPageBreak/>
        <w:t>土部门初审认可；</w:t>
      </w:r>
    </w:p>
    <w:p w:rsidR="00C51989" w:rsidRPr="0067786F" w:rsidRDefault="00C51989" w:rsidP="0067786F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  <w:r w:rsidRPr="0067786F">
        <w:rPr>
          <w:rFonts w:ascii="仿宋_GB2312" w:eastAsia="仿宋_GB2312" w:hAnsi="宋体" w:cs="宋体" w:hint="eastAsia"/>
          <w:sz w:val="28"/>
          <w:szCs w:val="28"/>
        </w:rPr>
        <w:t>（四）项目已办理完成项目备案、土地证、规划条件等手续，目前正在进行前期的规划设计工作；</w:t>
      </w:r>
    </w:p>
    <w:p w:rsidR="00C51989" w:rsidRPr="0067786F" w:rsidRDefault="00C51989" w:rsidP="0067786F">
      <w:pPr>
        <w:rPr>
          <w:rFonts w:ascii="仿宋_GB2312" w:eastAsia="仿宋_GB2312" w:cs="Times New Roman" w:hint="eastAsia"/>
          <w:b/>
          <w:bCs/>
          <w:sz w:val="28"/>
          <w:szCs w:val="28"/>
        </w:rPr>
      </w:pPr>
      <w:r w:rsidRPr="0067786F">
        <w:rPr>
          <w:rFonts w:ascii="仿宋_GB2312" w:eastAsia="仿宋_GB2312" w:cs="宋体" w:hint="eastAsia"/>
          <w:b/>
          <w:bCs/>
          <w:sz w:val="28"/>
          <w:szCs w:val="28"/>
        </w:rPr>
        <w:t>六、拟引资方式</w:t>
      </w:r>
      <w:r w:rsidR="0067786F">
        <w:rPr>
          <w:rFonts w:ascii="仿宋_GB2312" w:eastAsia="仿宋_GB2312" w:cs="Times New Roman" w:hint="eastAsia"/>
          <w:b/>
          <w:bCs/>
          <w:sz w:val="28"/>
          <w:szCs w:val="28"/>
        </w:rPr>
        <w:t>：</w:t>
      </w:r>
      <w:r w:rsidRPr="0067786F">
        <w:rPr>
          <w:rFonts w:ascii="仿宋_GB2312" w:eastAsia="仿宋_GB2312" w:cs="宋体" w:hint="eastAsia"/>
          <w:sz w:val="28"/>
          <w:szCs w:val="28"/>
        </w:rPr>
        <w:t>本项目将由晋城市程远实业有限公司独立出资建设</w:t>
      </w:r>
    </w:p>
    <w:p w:rsidR="00C51989" w:rsidRPr="0067786F" w:rsidRDefault="00C51989" w:rsidP="00891707">
      <w:pPr>
        <w:rPr>
          <w:rFonts w:ascii="仿宋_GB2312" w:eastAsia="仿宋_GB2312" w:cs="Times New Roman" w:hint="eastAsia"/>
          <w:b/>
          <w:bCs/>
          <w:sz w:val="28"/>
          <w:szCs w:val="28"/>
        </w:rPr>
      </w:pPr>
      <w:r w:rsidRPr="0067786F">
        <w:rPr>
          <w:rFonts w:ascii="仿宋_GB2312" w:eastAsia="仿宋_GB2312" w:cs="宋体" w:hint="eastAsia"/>
          <w:b/>
          <w:bCs/>
          <w:sz w:val="28"/>
          <w:szCs w:val="28"/>
        </w:rPr>
        <w:t>七、</w:t>
      </w:r>
      <w:r w:rsidR="00184132">
        <w:rPr>
          <w:rFonts w:ascii="仿宋_GB2312" w:eastAsia="仿宋_GB2312" w:cs="宋体" w:hint="eastAsia"/>
          <w:b/>
          <w:bCs/>
          <w:sz w:val="28"/>
          <w:szCs w:val="28"/>
        </w:rPr>
        <w:t>商会</w:t>
      </w:r>
      <w:r w:rsidRPr="0067786F">
        <w:rPr>
          <w:rFonts w:ascii="仿宋_GB2312" w:eastAsia="仿宋_GB2312" w:cs="宋体" w:hint="eastAsia"/>
          <w:b/>
          <w:bCs/>
          <w:sz w:val="28"/>
          <w:szCs w:val="28"/>
        </w:rPr>
        <w:t>联系方式</w:t>
      </w:r>
    </w:p>
    <w:p w:rsidR="00184132" w:rsidRDefault="00184132" w:rsidP="00184132">
      <w:pPr>
        <w:spacing w:line="360" w:lineRule="auto"/>
        <w:ind w:firstLine="555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 xml:space="preserve">秘书长 </w:t>
      </w:r>
      <w:r>
        <w:rPr>
          <w:rFonts w:ascii="Arial" w:eastAsia="仿宋_GB2312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 xml:space="preserve">杜晓琪 </w:t>
      </w:r>
      <w:r>
        <w:rPr>
          <w:rFonts w:ascii="Arial" w:eastAsia="仿宋_GB2312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电话：0574-87354770，13905747010</w:t>
      </w:r>
    </w:p>
    <w:p w:rsidR="00184132" w:rsidRDefault="00184132" w:rsidP="00184132">
      <w:pPr>
        <w:spacing w:line="360" w:lineRule="auto"/>
        <w:ind w:firstLine="555"/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 xml:space="preserve">办公室 </w:t>
      </w:r>
      <w:r>
        <w:rPr>
          <w:rFonts w:ascii="Arial" w:eastAsia="仿宋_GB2312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 xml:space="preserve">吴心华 </w:t>
      </w:r>
      <w:r>
        <w:rPr>
          <w:rFonts w:ascii="Arial" w:eastAsia="仿宋_GB2312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电话：0574-87354770，13065665169</w:t>
      </w:r>
    </w:p>
    <w:p w:rsidR="00184132" w:rsidRDefault="00184132" w:rsidP="00184132">
      <w:pPr>
        <w:spacing w:line="360" w:lineRule="auto"/>
        <w:ind w:firstLine="555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Arial" w:cs="Arial" w:hint="eastAsia"/>
          <w:color w:val="222222"/>
          <w:sz w:val="28"/>
          <w:szCs w:val="28"/>
          <w:shd w:val="clear" w:color="auto" w:fill="FFFFFF"/>
        </w:rPr>
        <w:t>商会地址 ：宁波市鄞州区桑田路688号生产力促进中心北6楼</w:t>
      </w:r>
    </w:p>
    <w:p w:rsidR="00C51989" w:rsidRPr="0067786F" w:rsidRDefault="00C51989" w:rsidP="00184132">
      <w:pPr>
        <w:ind w:firstLineChars="200" w:firstLine="560"/>
        <w:rPr>
          <w:rFonts w:ascii="仿宋_GB2312" w:eastAsia="仿宋_GB2312" w:cs="Times New Roman" w:hint="eastAsia"/>
          <w:sz w:val="28"/>
          <w:szCs w:val="28"/>
        </w:rPr>
      </w:pPr>
    </w:p>
    <w:sectPr w:rsidR="00C51989" w:rsidRPr="0067786F" w:rsidSect="0076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F0" w:rsidRDefault="00CB51F0" w:rsidP="00B91E13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:rsidR="00CB51F0" w:rsidRDefault="00CB51F0" w:rsidP="00B91E13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F0" w:rsidRDefault="00CB51F0" w:rsidP="00B91E13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0">
    <w:p w:rsidR="00CB51F0" w:rsidRDefault="00CB51F0" w:rsidP="00B91E13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96E"/>
    <w:rsid w:val="000C50B8"/>
    <w:rsid w:val="00184132"/>
    <w:rsid w:val="00227C6A"/>
    <w:rsid w:val="0025295E"/>
    <w:rsid w:val="00266BDA"/>
    <w:rsid w:val="002C78AD"/>
    <w:rsid w:val="003169DB"/>
    <w:rsid w:val="0035296E"/>
    <w:rsid w:val="00383D10"/>
    <w:rsid w:val="0038702D"/>
    <w:rsid w:val="00437A33"/>
    <w:rsid w:val="005523CE"/>
    <w:rsid w:val="005F15DF"/>
    <w:rsid w:val="00637ECD"/>
    <w:rsid w:val="00652DB4"/>
    <w:rsid w:val="0067786F"/>
    <w:rsid w:val="006C2345"/>
    <w:rsid w:val="00760CFE"/>
    <w:rsid w:val="007C10B1"/>
    <w:rsid w:val="007F13FD"/>
    <w:rsid w:val="00891707"/>
    <w:rsid w:val="008A5D49"/>
    <w:rsid w:val="008C48D1"/>
    <w:rsid w:val="008F1DC7"/>
    <w:rsid w:val="009C7079"/>
    <w:rsid w:val="00A37B64"/>
    <w:rsid w:val="00A4365E"/>
    <w:rsid w:val="00A94174"/>
    <w:rsid w:val="00AA288B"/>
    <w:rsid w:val="00B84A96"/>
    <w:rsid w:val="00B91E13"/>
    <w:rsid w:val="00BB04A4"/>
    <w:rsid w:val="00C51989"/>
    <w:rsid w:val="00CB51F0"/>
    <w:rsid w:val="00DF3289"/>
    <w:rsid w:val="00E721CB"/>
    <w:rsid w:val="00FB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F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91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91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91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91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178</Words>
  <Characters>1020</Characters>
  <Application>Microsoft Office Word</Application>
  <DocSecurity>0</DocSecurity>
  <Lines>8</Lines>
  <Paragraphs>2</Paragraphs>
  <ScaleCrop>false</ScaleCrop>
  <Company>www.sdgho.com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深度技术团队</dc:creator>
  <cp:keywords/>
  <dc:description/>
  <cp:lastModifiedBy>Administrator</cp:lastModifiedBy>
  <cp:revision>7</cp:revision>
  <cp:lastPrinted>2016-03-17T08:20:00Z</cp:lastPrinted>
  <dcterms:created xsi:type="dcterms:W3CDTF">2016-03-16T08:57:00Z</dcterms:created>
  <dcterms:modified xsi:type="dcterms:W3CDTF">2017-04-17T08:41:00Z</dcterms:modified>
</cp:coreProperties>
</file>