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24" w:rsidRPr="002B2105" w:rsidRDefault="00A80A24" w:rsidP="00A80A24">
      <w:pPr>
        <w:jc w:val="center"/>
        <w:rPr>
          <w:rFonts w:asciiTheme="minorEastAsia" w:hAnsiTheme="minorEastAsia"/>
          <w:b/>
          <w:sz w:val="36"/>
          <w:szCs w:val="36"/>
        </w:rPr>
      </w:pPr>
      <w:r w:rsidRPr="002B2105">
        <w:rPr>
          <w:rFonts w:asciiTheme="minorEastAsia" w:hAnsiTheme="minorEastAsia" w:hint="eastAsia"/>
          <w:b/>
          <w:sz w:val="36"/>
          <w:szCs w:val="36"/>
        </w:rPr>
        <w:t>2018年度宁波市皮革</w:t>
      </w:r>
      <w:r>
        <w:rPr>
          <w:rFonts w:asciiTheme="minorEastAsia" w:hAnsiTheme="minorEastAsia" w:hint="eastAsia"/>
          <w:b/>
          <w:sz w:val="36"/>
          <w:szCs w:val="36"/>
        </w:rPr>
        <w:t>箱包</w:t>
      </w:r>
      <w:r w:rsidRPr="002B2105">
        <w:rPr>
          <w:rFonts w:asciiTheme="minorEastAsia" w:hAnsiTheme="minorEastAsia" w:hint="eastAsia"/>
          <w:b/>
          <w:sz w:val="36"/>
          <w:szCs w:val="36"/>
        </w:rPr>
        <w:t>行业统计与运行分析报告</w:t>
      </w:r>
    </w:p>
    <w:p w:rsidR="00A80A24" w:rsidRDefault="00A80A24" w:rsidP="00A80A24">
      <w:pPr>
        <w:jc w:val="center"/>
        <w:rPr>
          <w:b/>
          <w:sz w:val="48"/>
          <w:szCs w:val="48"/>
        </w:rPr>
      </w:pPr>
    </w:p>
    <w:p w:rsidR="00A80A24" w:rsidRPr="00B51CF2" w:rsidRDefault="00A80A24" w:rsidP="00A80A24">
      <w:pPr>
        <w:ind w:firstLineChars="200" w:firstLine="640"/>
        <w:rPr>
          <w:rFonts w:ascii="黑体" w:eastAsia="黑体" w:hAnsi="黑体" w:cs="宋体"/>
          <w:kern w:val="0"/>
          <w:sz w:val="32"/>
          <w:szCs w:val="32"/>
        </w:rPr>
      </w:pPr>
      <w:r w:rsidRPr="00B51CF2">
        <w:rPr>
          <w:rFonts w:ascii="黑体" w:eastAsia="黑体" w:hAnsi="黑体" w:cs="宋体" w:hint="eastAsia"/>
          <w:kern w:val="0"/>
          <w:sz w:val="32"/>
          <w:szCs w:val="32"/>
        </w:rPr>
        <w:t>一、行业基本情况</w:t>
      </w:r>
    </w:p>
    <w:p w:rsidR="00A80A24" w:rsidRPr="000153B8" w:rsidRDefault="00A80A24" w:rsidP="00A80A24">
      <w:pPr>
        <w:ind w:firstLineChars="200" w:firstLine="640"/>
        <w:rPr>
          <w:rFonts w:ascii="楷体" w:eastAsia="楷体" w:hAnsi="楷体"/>
          <w:sz w:val="32"/>
          <w:szCs w:val="32"/>
        </w:rPr>
      </w:pPr>
      <w:r>
        <w:rPr>
          <w:rFonts w:ascii="楷体" w:eastAsia="楷体" w:hAnsi="楷体" w:hint="eastAsia"/>
          <w:sz w:val="32"/>
          <w:szCs w:val="32"/>
        </w:rPr>
        <w:t>（一）</w:t>
      </w:r>
      <w:r w:rsidRPr="000153B8">
        <w:rPr>
          <w:rFonts w:ascii="楷体" w:eastAsia="楷体" w:hAnsi="楷体" w:hint="eastAsia"/>
          <w:sz w:val="32"/>
          <w:szCs w:val="32"/>
        </w:rPr>
        <w:t>宁波市皮革行业概况</w:t>
      </w:r>
    </w:p>
    <w:p w:rsidR="00A80A24" w:rsidRPr="000153B8" w:rsidRDefault="00A80A24" w:rsidP="00A80A24">
      <w:pPr>
        <w:ind w:firstLineChars="200" w:firstLine="640"/>
        <w:rPr>
          <w:rFonts w:ascii="仿宋" w:eastAsia="仿宋" w:hAnsi="仿宋"/>
          <w:sz w:val="32"/>
          <w:szCs w:val="32"/>
        </w:rPr>
      </w:pPr>
      <w:r w:rsidRPr="000153B8">
        <w:rPr>
          <w:rFonts w:ascii="仿宋" w:eastAsia="仿宋" w:hAnsi="仿宋" w:hint="eastAsia"/>
          <w:sz w:val="32"/>
          <w:szCs w:val="32"/>
        </w:rPr>
        <w:t>宁波市皮革行业主要由箱包、制鞋、裘皮、制革、皮革化工等产业组成，主要以箱包行业为主导，我市是全国五大箱包生产出口地区之一，主要出口欧洲、北美、日韩等发达国家和地区。近几年，行业在不断发展中也取得了一定的成绩。</w:t>
      </w:r>
      <w:r w:rsidRPr="000153B8">
        <w:rPr>
          <w:rFonts w:ascii="仿宋" w:eastAsia="仿宋" w:hAnsi="仿宋"/>
          <w:sz w:val="32"/>
          <w:szCs w:val="32"/>
        </w:rPr>
        <w:t>2018</w:t>
      </w:r>
      <w:r w:rsidRPr="000153B8">
        <w:rPr>
          <w:rFonts w:ascii="仿宋" w:eastAsia="仿宋" w:hAnsi="仿宋" w:hint="eastAsia"/>
          <w:sz w:val="32"/>
          <w:szCs w:val="32"/>
        </w:rPr>
        <w:t>年，被中国轻工工艺品进出口商会授予“中国（宁波）箱包出口基地”。</w:t>
      </w:r>
    </w:p>
    <w:p w:rsidR="00A80A24" w:rsidRPr="000153B8" w:rsidRDefault="00A80A24" w:rsidP="00A80A24">
      <w:pPr>
        <w:ind w:firstLineChars="200" w:firstLine="640"/>
        <w:rPr>
          <w:rFonts w:ascii="仿宋" w:eastAsia="仿宋" w:hAnsi="仿宋"/>
          <w:sz w:val="32"/>
          <w:szCs w:val="32"/>
        </w:rPr>
      </w:pPr>
      <w:r w:rsidRPr="000153B8">
        <w:rPr>
          <w:rFonts w:ascii="仿宋" w:eastAsia="仿宋" w:hAnsi="仿宋" w:hint="eastAsia"/>
          <w:sz w:val="32"/>
          <w:szCs w:val="32"/>
        </w:rPr>
        <w:t>在宁波市皮革行业协会的主持下，现已制定了《背提包》联盟标准、《儿童包（袋）》团体标准。通过标准的制定和宣贯实施，引导企业不仅注重量的增加，更关注质的提升。使企业不断从品牌、专利、高科技等发面发力，</w:t>
      </w:r>
      <w:proofErr w:type="gramStart"/>
      <w:r w:rsidRPr="000153B8">
        <w:rPr>
          <w:rFonts w:ascii="仿宋" w:eastAsia="仿宋" w:hAnsi="仿宋" w:hint="eastAsia"/>
          <w:sz w:val="32"/>
          <w:szCs w:val="32"/>
        </w:rPr>
        <w:t>助推行业</w:t>
      </w:r>
      <w:proofErr w:type="gramEnd"/>
      <w:r w:rsidRPr="000153B8">
        <w:rPr>
          <w:rFonts w:ascii="仿宋" w:eastAsia="仿宋" w:hAnsi="仿宋" w:hint="eastAsia"/>
          <w:sz w:val="32"/>
          <w:szCs w:val="32"/>
        </w:rPr>
        <w:t>的稳步成长。</w:t>
      </w:r>
    </w:p>
    <w:p w:rsidR="00A80A24" w:rsidRDefault="00A80A24" w:rsidP="00A80A24">
      <w:pPr>
        <w:ind w:firstLineChars="200" w:firstLine="640"/>
        <w:rPr>
          <w:rFonts w:ascii="楷体" w:eastAsia="楷体" w:hAnsi="楷体"/>
          <w:sz w:val="32"/>
          <w:szCs w:val="32"/>
        </w:rPr>
      </w:pPr>
      <w:r w:rsidRPr="00D40F9E">
        <w:rPr>
          <w:rFonts w:ascii="楷体" w:eastAsia="楷体" w:hAnsi="楷体" w:hint="eastAsia"/>
          <w:sz w:val="32"/>
          <w:szCs w:val="32"/>
        </w:rPr>
        <w:t>（</w:t>
      </w:r>
      <w:r>
        <w:rPr>
          <w:rFonts w:ascii="楷体" w:eastAsia="楷体" w:hAnsi="楷体" w:hint="eastAsia"/>
          <w:sz w:val="32"/>
          <w:szCs w:val="32"/>
        </w:rPr>
        <w:t>二</w:t>
      </w:r>
      <w:r w:rsidRPr="00D40F9E">
        <w:rPr>
          <w:rFonts w:ascii="楷体" w:eastAsia="楷体" w:hAnsi="楷体" w:hint="eastAsia"/>
          <w:sz w:val="32"/>
          <w:szCs w:val="32"/>
        </w:rPr>
        <w:t>）</w:t>
      </w:r>
      <w:r>
        <w:rPr>
          <w:rFonts w:ascii="楷体" w:eastAsia="楷体" w:hAnsi="楷体" w:hint="eastAsia"/>
          <w:sz w:val="32"/>
          <w:szCs w:val="32"/>
        </w:rPr>
        <w:t>经济</w:t>
      </w:r>
      <w:r w:rsidRPr="00D40F9E">
        <w:rPr>
          <w:rFonts w:ascii="楷体" w:eastAsia="楷体" w:hAnsi="楷体" w:hint="eastAsia"/>
          <w:sz w:val="32"/>
          <w:szCs w:val="32"/>
        </w:rPr>
        <w:t>运行情况</w:t>
      </w:r>
    </w:p>
    <w:p w:rsidR="00A80A24" w:rsidRPr="00591A03" w:rsidRDefault="00A80A24" w:rsidP="00A80A24">
      <w:pPr>
        <w:ind w:firstLineChars="200" w:firstLine="640"/>
        <w:rPr>
          <w:rFonts w:ascii="仿宋" w:eastAsia="仿宋" w:hAnsi="仿宋"/>
          <w:sz w:val="32"/>
          <w:szCs w:val="32"/>
        </w:rPr>
      </w:pPr>
      <w:r w:rsidRPr="00591A03">
        <w:rPr>
          <w:rFonts w:ascii="仿宋" w:eastAsia="仿宋" w:hAnsi="仿宋"/>
          <w:sz w:val="32"/>
          <w:szCs w:val="32"/>
        </w:rPr>
        <w:t>根据</w:t>
      </w:r>
      <w:r>
        <w:rPr>
          <w:rFonts w:ascii="仿宋" w:eastAsia="仿宋" w:hAnsi="仿宋"/>
          <w:sz w:val="32"/>
          <w:szCs w:val="32"/>
        </w:rPr>
        <w:t>宁波市统计局数据</w:t>
      </w:r>
      <w:r>
        <w:rPr>
          <w:rFonts w:ascii="仿宋" w:eastAsia="仿宋" w:hAnsi="仿宋" w:hint="eastAsia"/>
          <w:sz w:val="32"/>
          <w:szCs w:val="32"/>
        </w:rPr>
        <w:t>，2018年，宁波市皮革、毛皮及其制品和制鞋业</w:t>
      </w:r>
      <w:proofErr w:type="gramStart"/>
      <w:r>
        <w:rPr>
          <w:rFonts w:ascii="仿宋" w:eastAsia="仿宋" w:hAnsi="仿宋" w:hint="eastAsia"/>
          <w:sz w:val="32"/>
          <w:szCs w:val="32"/>
        </w:rPr>
        <w:t>规</w:t>
      </w:r>
      <w:proofErr w:type="gramEnd"/>
      <w:r>
        <w:rPr>
          <w:rFonts w:ascii="仿宋" w:eastAsia="仿宋" w:hAnsi="仿宋" w:hint="eastAsia"/>
          <w:sz w:val="32"/>
          <w:szCs w:val="32"/>
        </w:rPr>
        <w:t>上企业完成工业增加值2.68亿元，同比增加0.23%；工业总产值10.29亿元，同比下降0.1%；完成工业销售产值9.93亿元，同比下降0.8%；出口交货值4.54亿元，同比增长4.37%；新产品产值0.53亿元，同比下降62.68%；产销率96.46%，同比下降0.72%；行业资产合计9.73</w:t>
      </w:r>
      <w:r>
        <w:rPr>
          <w:rFonts w:ascii="仿宋" w:eastAsia="仿宋" w:hAnsi="仿宋" w:hint="eastAsia"/>
          <w:sz w:val="32"/>
          <w:szCs w:val="32"/>
        </w:rPr>
        <w:lastRenderedPageBreak/>
        <w:t>亿元，同比增长6.7%；负债合计6.82亿元，同比增长19%；利税总额0.4亿，同比下降22%，利润总额-0.03亿元，同比下降141.7%；平均用工人数3446人，同比下降7.6%；技术（研究）开发费0.14亿元，同比增长10.7%。</w:t>
      </w:r>
    </w:p>
    <w:p w:rsidR="00A80A24" w:rsidRPr="00F16C6A" w:rsidRDefault="00A80A24" w:rsidP="00A80A24">
      <w:pPr>
        <w:ind w:firstLineChars="200" w:firstLine="640"/>
        <w:rPr>
          <w:rFonts w:ascii="仿宋" w:eastAsia="仿宋" w:hAnsi="仿宋" w:cs="仿宋_GB2312"/>
          <w:sz w:val="32"/>
          <w:szCs w:val="32"/>
        </w:rPr>
      </w:pPr>
      <w:r>
        <w:rPr>
          <w:rFonts w:ascii="仿宋" w:eastAsia="仿宋" w:hAnsi="仿宋" w:hint="eastAsia"/>
          <w:sz w:val="32"/>
          <w:szCs w:val="32"/>
        </w:rPr>
        <w:t>宁波市皮革行业协会对协会会员中100家皮革箱包工业企业</w:t>
      </w:r>
      <w:r w:rsidRPr="0007548B">
        <w:rPr>
          <w:rFonts w:ascii="仿宋" w:eastAsia="仿宋" w:hAnsi="仿宋" w:hint="eastAsia"/>
          <w:sz w:val="32"/>
          <w:szCs w:val="32"/>
        </w:rPr>
        <w:t>201</w:t>
      </w:r>
      <w:r>
        <w:rPr>
          <w:rFonts w:ascii="仿宋" w:eastAsia="仿宋" w:hAnsi="仿宋" w:hint="eastAsia"/>
          <w:sz w:val="32"/>
          <w:szCs w:val="32"/>
        </w:rPr>
        <w:t>8年经济运行数据进行了统计，其中</w:t>
      </w:r>
      <w:proofErr w:type="gramStart"/>
      <w:r>
        <w:rPr>
          <w:rFonts w:ascii="仿宋" w:eastAsia="仿宋" w:hAnsi="仿宋" w:hint="eastAsia"/>
          <w:sz w:val="32"/>
          <w:szCs w:val="32"/>
        </w:rPr>
        <w:t>规</w:t>
      </w:r>
      <w:proofErr w:type="gramEnd"/>
      <w:r>
        <w:rPr>
          <w:rFonts w:ascii="仿宋" w:eastAsia="仿宋" w:hAnsi="仿宋" w:hint="eastAsia"/>
          <w:sz w:val="32"/>
          <w:szCs w:val="32"/>
        </w:rPr>
        <w:t>上企业26家。以下所有分析全都基于100家协会会员统计数据。据统计，2018年，宁波市皮革箱包行业</w:t>
      </w:r>
      <w:r w:rsidRPr="0007548B">
        <w:rPr>
          <w:rFonts w:ascii="仿宋" w:eastAsia="仿宋" w:hAnsi="仿宋" w:cs="仿宋_GB2312" w:hint="eastAsia"/>
          <w:sz w:val="32"/>
          <w:szCs w:val="32"/>
        </w:rPr>
        <w:t>完成工业总产值</w:t>
      </w:r>
      <w:r>
        <w:rPr>
          <w:rFonts w:ascii="仿宋" w:eastAsia="仿宋" w:hAnsi="仿宋" w:cs="仿宋_GB2312" w:hint="eastAsia"/>
          <w:sz w:val="32"/>
          <w:szCs w:val="32"/>
        </w:rPr>
        <w:t>21.32</w:t>
      </w:r>
      <w:r w:rsidRPr="0007548B">
        <w:rPr>
          <w:rFonts w:ascii="仿宋" w:eastAsia="仿宋" w:hAnsi="仿宋" w:cs="仿宋_GB2312" w:hint="eastAsia"/>
          <w:sz w:val="32"/>
          <w:szCs w:val="32"/>
        </w:rPr>
        <w:t>亿元，</w:t>
      </w:r>
      <w:r>
        <w:rPr>
          <w:rFonts w:ascii="仿宋" w:eastAsia="仿宋" w:hAnsi="仿宋" w:cs="仿宋_GB2312" w:hint="eastAsia"/>
          <w:sz w:val="32"/>
          <w:szCs w:val="32"/>
        </w:rPr>
        <w:t>同比</w:t>
      </w:r>
      <w:r w:rsidRPr="0007548B">
        <w:rPr>
          <w:rFonts w:ascii="仿宋" w:eastAsia="仿宋" w:hAnsi="仿宋" w:cs="仿宋_GB2312" w:hint="eastAsia"/>
          <w:sz w:val="32"/>
          <w:szCs w:val="32"/>
        </w:rPr>
        <w:t>增长</w:t>
      </w:r>
      <w:r>
        <w:rPr>
          <w:rFonts w:ascii="仿宋" w:eastAsia="仿宋" w:hAnsi="仿宋" w:cs="仿宋_GB2312" w:hint="eastAsia"/>
          <w:sz w:val="32"/>
          <w:szCs w:val="32"/>
        </w:rPr>
        <w:t>5.44</w:t>
      </w:r>
      <w:r w:rsidRPr="0007548B">
        <w:rPr>
          <w:rFonts w:ascii="仿宋" w:eastAsia="仿宋" w:hAnsi="仿宋" w:cs="仿宋_GB2312" w:hint="eastAsia"/>
          <w:sz w:val="32"/>
          <w:szCs w:val="32"/>
        </w:rPr>
        <w:t>％；完成销售产值</w:t>
      </w:r>
      <w:r>
        <w:rPr>
          <w:rFonts w:ascii="仿宋" w:eastAsia="仿宋" w:hAnsi="仿宋" w:cs="仿宋_GB2312" w:hint="eastAsia"/>
          <w:sz w:val="32"/>
          <w:szCs w:val="32"/>
        </w:rPr>
        <w:t>20.98亿元，同比</w:t>
      </w:r>
      <w:r w:rsidRPr="0007548B">
        <w:rPr>
          <w:rFonts w:ascii="仿宋" w:eastAsia="仿宋" w:hAnsi="仿宋" w:cs="仿宋_GB2312" w:hint="eastAsia"/>
          <w:sz w:val="32"/>
          <w:szCs w:val="32"/>
        </w:rPr>
        <w:t>增长</w:t>
      </w:r>
      <w:r>
        <w:rPr>
          <w:rFonts w:ascii="仿宋" w:eastAsia="仿宋" w:hAnsi="仿宋" w:cs="仿宋_GB2312" w:hint="eastAsia"/>
          <w:sz w:val="32"/>
          <w:szCs w:val="32"/>
        </w:rPr>
        <w:t>5.16</w:t>
      </w:r>
      <w:r w:rsidRPr="0007548B">
        <w:rPr>
          <w:rFonts w:ascii="仿宋" w:eastAsia="仿宋" w:hAnsi="仿宋" w:cs="仿宋_GB2312" w:hint="eastAsia"/>
          <w:sz w:val="32"/>
          <w:szCs w:val="32"/>
        </w:rPr>
        <w:t>％，其中出口</w:t>
      </w:r>
      <w:r>
        <w:rPr>
          <w:rFonts w:ascii="仿宋" w:eastAsia="仿宋" w:hAnsi="仿宋" w:cs="仿宋_GB2312" w:hint="eastAsia"/>
          <w:sz w:val="32"/>
          <w:szCs w:val="32"/>
        </w:rPr>
        <w:t>10.11</w:t>
      </w:r>
      <w:r w:rsidRPr="0007548B">
        <w:rPr>
          <w:rFonts w:ascii="仿宋" w:eastAsia="仿宋" w:hAnsi="仿宋" w:cs="仿宋_GB2312" w:hint="eastAsia"/>
          <w:sz w:val="32"/>
          <w:szCs w:val="32"/>
        </w:rPr>
        <w:t>亿元，</w:t>
      </w:r>
      <w:r>
        <w:rPr>
          <w:rFonts w:ascii="仿宋" w:eastAsia="仿宋" w:hAnsi="仿宋" w:cs="仿宋_GB2312" w:hint="eastAsia"/>
          <w:sz w:val="32"/>
          <w:szCs w:val="32"/>
        </w:rPr>
        <w:t>同比增长7.32</w:t>
      </w:r>
      <w:r w:rsidRPr="0007548B">
        <w:rPr>
          <w:rFonts w:ascii="仿宋" w:eastAsia="仿宋" w:hAnsi="仿宋" w:cs="仿宋_GB2312" w:hint="eastAsia"/>
          <w:sz w:val="32"/>
          <w:szCs w:val="32"/>
        </w:rPr>
        <w:t>％</w:t>
      </w:r>
      <w:r>
        <w:rPr>
          <w:rFonts w:ascii="仿宋" w:eastAsia="仿宋" w:hAnsi="仿宋" w:cs="仿宋_GB2312" w:hint="eastAsia"/>
          <w:sz w:val="32"/>
          <w:szCs w:val="32"/>
        </w:rPr>
        <w:t>；</w:t>
      </w:r>
      <w:r w:rsidRPr="00DA2464">
        <w:rPr>
          <w:rFonts w:ascii="仿宋" w:eastAsia="仿宋" w:hAnsi="仿宋" w:hint="eastAsia"/>
          <w:sz w:val="32"/>
          <w:szCs w:val="32"/>
        </w:rPr>
        <w:t>实现利润</w:t>
      </w:r>
      <w:r>
        <w:rPr>
          <w:rFonts w:ascii="仿宋" w:eastAsia="仿宋" w:hAnsi="仿宋" w:hint="eastAsia"/>
          <w:sz w:val="32"/>
          <w:szCs w:val="32"/>
        </w:rPr>
        <w:t>0.5</w:t>
      </w:r>
      <w:r w:rsidRPr="00DA2464">
        <w:rPr>
          <w:rFonts w:ascii="仿宋" w:eastAsia="仿宋" w:hAnsi="仿宋" w:hint="eastAsia"/>
          <w:sz w:val="32"/>
          <w:szCs w:val="32"/>
        </w:rPr>
        <w:t>亿元，同比</w:t>
      </w:r>
      <w:r>
        <w:rPr>
          <w:rFonts w:ascii="仿宋" w:eastAsia="仿宋" w:hAnsi="仿宋" w:hint="eastAsia"/>
          <w:sz w:val="32"/>
          <w:szCs w:val="32"/>
        </w:rPr>
        <w:t>下降1.96%</w:t>
      </w:r>
      <w:r w:rsidRPr="00DA2464">
        <w:rPr>
          <w:rFonts w:ascii="仿宋" w:eastAsia="仿宋" w:hAnsi="仿宋" w:hint="eastAsia"/>
          <w:sz w:val="32"/>
          <w:szCs w:val="32"/>
        </w:rPr>
        <w:t>。</w:t>
      </w:r>
      <w:r>
        <w:rPr>
          <w:rFonts w:ascii="仿宋" w:eastAsia="仿宋" w:hAnsi="仿宋" w:hint="eastAsia"/>
          <w:sz w:val="32"/>
          <w:szCs w:val="32"/>
        </w:rPr>
        <w:t>从</w:t>
      </w:r>
      <w:r>
        <w:rPr>
          <w:rFonts w:ascii="仿宋" w:eastAsia="仿宋" w:hAnsi="仿宋" w:cs="仿宋_GB2312" w:hint="eastAsia"/>
          <w:sz w:val="32"/>
          <w:szCs w:val="32"/>
        </w:rPr>
        <w:t>宁波市皮革箱包工业企业细分来看， 2018年，</w:t>
      </w:r>
      <w:r>
        <w:rPr>
          <w:rFonts w:ascii="仿宋" w:eastAsia="仿宋" w:hAnsi="仿宋" w:hint="eastAsia"/>
          <w:sz w:val="32"/>
          <w:szCs w:val="32"/>
        </w:rPr>
        <w:t>箱包</w:t>
      </w:r>
      <w:r w:rsidRPr="0007548B">
        <w:rPr>
          <w:rFonts w:ascii="仿宋" w:eastAsia="仿宋" w:hAnsi="仿宋" w:hint="eastAsia"/>
          <w:sz w:val="32"/>
          <w:szCs w:val="32"/>
        </w:rPr>
        <w:t>业完成产值</w:t>
      </w:r>
      <w:r>
        <w:rPr>
          <w:rFonts w:ascii="仿宋" w:eastAsia="仿宋" w:hAnsi="仿宋" w:hint="eastAsia"/>
          <w:sz w:val="32"/>
          <w:szCs w:val="32"/>
        </w:rPr>
        <w:t>13.38</w:t>
      </w:r>
      <w:r w:rsidRPr="0007548B">
        <w:rPr>
          <w:rFonts w:ascii="仿宋" w:eastAsia="仿宋" w:hAnsi="仿宋" w:hint="eastAsia"/>
          <w:sz w:val="32"/>
          <w:szCs w:val="32"/>
        </w:rPr>
        <w:t>亿元</w:t>
      </w:r>
      <w:r>
        <w:rPr>
          <w:rFonts w:ascii="仿宋" w:eastAsia="仿宋" w:hAnsi="仿宋" w:hint="eastAsia"/>
          <w:sz w:val="32"/>
          <w:szCs w:val="32"/>
        </w:rPr>
        <w:t>，同比增长4.12</w:t>
      </w:r>
      <w:r w:rsidRPr="0007548B">
        <w:rPr>
          <w:rFonts w:ascii="仿宋" w:eastAsia="仿宋" w:hAnsi="仿宋" w:hint="eastAsia"/>
          <w:sz w:val="32"/>
          <w:szCs w:val="32"/>
        </w:rPr>
        <w:t>%；</w:t>
      </w:r>
      <w:r>
        <w:rPr>
          <w:rFonts w:ascii="仿宋" w:eastAsia="仿宋" w:hAnsi="仿宋" w:hint="eastAsia"/>
          <w:sz w:val="32"/>
          <w:szCs w:val="32"/>
        </w:rPr>
        <w:t>制鞋</w:t>
      </w:r>
      <w:r w:rsidRPr="0007548B">
        <w:rPr>
          <w:rFonts w:ascii="仿宋" w:eastAsia="仿宋" w:hAnsi="仿宋" w:hint="eastAsia"/>
          <w:sz w:val="32"/>
          <w:szCs w:val="32"/>
        </w:rPr>
        <w:t>业完成产值</w:t>
      </w:r>
      <w:r>
        <w:rPr>
          <w:rFonts w:ascii="仿宋" w:eastAsia="仿宋" w:hAnsi="仿宋" w:hint="eastAsia"/>
          <w:sz w:val="32"/>
          <w:szCs w:val="32"/>
        </w:rPr>
        <w:t>1.95</w:t>
      </w:r>
      <w:r w:rsidRPr="0007548B">
        <w:rPr>
          <w:rFonts w:ascii="仿宋" w:eastAsia="仿宋" w:hAnsi="仿宋" w:hint="eastAsia"/>
          <w:sz w:val="32"/>
          <w:szCs w:val="32"/>
        </w:rPr>
        <w:t>亿元</w:t>
      </w:r>
      <w:r>
        <w:rPr>
          <w:rFonts w:ascii="仿宋" w:eastAsia="仿宋" w:hAnsi="仿宋" w:hint="eastAsia"/>
          <w:sz w:val="32"/>
          <w:szCs w:val="32"/>
        </w:rPr>
        <w:t>，同比下降4.88</w:t>
      </w:r>
      <w:r w:rsidRPr="0007548B">
        <w:rPr>
          <w:rFonts w:ascii="仿宋" w:eastAsia="仿宋" w:hAnsi="仿宋" w:hint="eastAsia"/>
          <w:sz w:val="32"/>
          <w:szCs w:val="32"/>
        </w:rPr>
        <w:t>%；</w:t>
      </w:r>
      <w:r>
        <w:rPr>
          <w:rFonts w:ascii="仿宋" w:eastAsia="仿宋" w:hAnsi="仿宋" w:hint="eastAsia"/>
          <w:sz w:val="32"/>
          <w:szCs w:val="32"/>
        </w:rPr>
        <w:t>皮革化工业完成产值1.83亿元，同比增长42.97%；合成革业完成产值3亿元，同比增长1.35%。</w:t>
      </w:r>
    </w:p>
    <w:p w:rsidR="00A80A24" w:rsidRPr="00D40F9E" w:rsidRDefault="00A80A24" w:rsidP="00A80A24">
      <w:pPr>
        <w:ind w:firstLineChars="200" w:firstLine="640"/>
        <w:rPr>
          <w:rFonts w:ascii="楷体" w:eastAsia="楷体" w:hAnsi="楷体"/>
          <w:sz w:val="32"/>
          <w:szCs w:val="32"/>
        </w:rPr>
      </w:pPr>
      <w:r w:rsidRPr="00D40F9E">
        <w:rPr>
          <w:rFonts w:ascii="楷体" w:eastAsia="楷体" w:hAnsi="楷体" w:hint="eastAsia"/>
          <w:sz w:val="32"/>
          <w:szCs w:val="32"/>
        </w:rPr>
        <w:t>（二）产业特点</w:t>
      </w:r>
    </w:p>
    <w:p w:rsidR="00A80A24" w:rsidRDefault="00A80A24" w:rsidP="00A80A24">
      <w:pPr>
        <w:ind w:firstLineChars="200" w:firstLine="640"/>
        <w:rPr>
          <w:rFonts w:ascii="仿宋" w:eastAsia="仿宋" w:hAnsi="仿宋"/>
          <w:sz w:val="32"/>
          <w:szCs w:val="32"/>
        </w:rPr>
      </w:pPr>
      <w:r w:rsidRPr="006F0056">
        <w:rPr>
          <w:rFonts w:ascii="仿宋" w:eastAsia="仿宋" w:hAnsi="仿宋" w:hint="eastAsia"/>
          <w:sz w:val="32"/>
          <w:szCs w:val="32"/>
        </w:rPr>
        <w:t>1、主要经济指标增长</w:t>
      </w:r>
      <w:r>
        <w:rPr>
          <w:rFonts w:ascii="仿宋" w:eastAsia="仿宋" w:hAnsi="仿宋" w:hint="eastAsia"/>
          <w:sz w:val="32"/>
          <w:szCs w:val="32"/>
        </w:rPr>
        <w:t>缓慢</w:t>
      </w:r>
    </w:p>
    <w:p w:rsidR="00A80A24" w:rsidRDefault="00A80A24" w:rsidP="00A80A24">
      <w:pPr>
        <w:ind w:firstLineChars="200" w:firstLine="640"/>
        <w:rPr>
          <w:rFonts w:ascii="仿宋" w:eastAsia="仿宋" w:hAnsi="仿宋"/>
          <w:sz w:val="32"/>
          <w:szCs w:val="32"/>
        </w:rPr>
      </w:pPr>
      <w:r w:rsidRPr="006F0056">
        <w:rPr>
          <w:rFonts w:ascii="仿宋" w:eastAsia="仿宋" w:hAnsi="仿宋" w:hint="eastAsia"/>
          <w:sz w:val="32"/>
          <w:szCs w:val="32"/>
        </w:rPr>
        <w:t>2018年</w:t>
      </w:r>
      <w:r>
        <w:rPr>
          <w:rFonts w:ascii="仿宋" w:eastAsia="仿宋" w:hAnsi="仿宋" w:hint="eastAsia"/>
          <w:sz w:val="32"/>
          <w:szCs w:val="32"/>
        </w:rPr>
        <w:t>，宁波市皮革箱包行业完成工业生产总值21.32亿元，同比增长5.44%；工业销售产值20.98亿元，同比增长5.16%；新产品产值3.57亿元，同比增长11.56%；主营业务收入20.74亿元，同比增长6.47%；出口交货值10.11亿元，同比增长7.32%；行业产销率98.41%，同比下降0.26%。</w:t>
      </w:r>
    </w:p>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lastRenderedPageBreak/>
        <w:t>从主要经济数据来看，</w:t>
      </w:r>
      <w:bookmarkStart w:id="0" w:name="_GoBack"/>
      <w:r>
        <w:rPr>
          <w:rFonts w:ascii="仿宋" w:eastAsia="仿宋" w:hAnsi="仿宋" w:hint="eastAsia"/>
          <w:sz w:val="32"/>
          <w:szCs w:val="32"/>
        </w:rPr>
        <w:t>2018年宁波市皮革箱包行业运行情况呈现稳中趋缓的增长态势，只有新产品产值超过了两位数的增长比例，2018年新产品产值占工业总产值的16.74%，同比增长5.81%。由此分析，现阶段企业对新产品研发日益重视，新产品占</w:t>
      </w:r>
      <w:proofErr w:type="gramStart"/>
      <w:r>
        <w:rPr>
          <w:rFonts w:ascii="仿宋" w:eastAsia="仿宋" w:hAnsi="仿宋" w:hint="eastAsia"/>
          <w:sz w:val="32"/>
          <w:szCs w:val="32"/>
        </w:rPr>
        <w:t>比逐渐</w:t>
      </w:r>
      <w:proofErr w:type="gramEnd"/>
      <w:r>
        <w:rPr>
          <w:rFonts w:ascii="仿宋" w:eastAsia="仿宋" w:hAnsi="仿宋" w:hint="eastAsia"/>
          <w:sz w:val="32"/>
          <w:szCs w:val="32"/>
        </w:rPr>
        <w:t>扩大。从具体数据来看，</w:t>
      </w:r>
      <w:proofErr w:type="gramStart"/>
      <w:r>
        <w:rPr>
          <w:rFonts w:ascii="仿宋" w:eastAsia="仿宋" w:hAnsi="仿宋" w:hint="eastAsia"/>
          <w:sz w:val="32"/>
          <w:szCs w:val="32"/>
        </w:rPr>
        <w:t>规</w:t>
      </w:r>
      <w:proofErr w:type="gramEnd"/>
      <w:r>
        <w:rPr>
          <w:rFonts w:ascii="仿宋" w:eastAsia="仿宋" w:hAnsi="仿宋" w:hint="eastAsia"/>
          <w:sz w:val="32"/>
          <w:szCs w:val="32"/>
        </w:rPr>
        <w:t>上企业更注重新产品研发。</w:t>
      </w:r>
    </w:p>
    <w:bookmarkEnd w:id="0"/>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t>宁波皮革箱包行业主要以出口为主，特别是箱包企业，2018年箱包企业出口交货值占箱包工业销售产值的70.2%。在宁波皮革箱包行业企业出口中，主要是国外订单加工的模式，自主品牌产品出口份额极少。根据数据来看，2018年皮革行业出口增长情况较为良好，但经过对企业走访调研分析，因中美贸易战影响，在之前消息称“从2019年1月1日起，关税将上升至25%。”的影响下，不排除采购商为应对后续市场需求提前备货而推高了出口交货值。</w:t>
      </w:r>
    </w:p>
    <w:p w:rsidR="00A80A24" w:rsidRPr="00E80E1E" w:rsidRDefault="00A80A24" w:rsidP="00A80A24">
      <w:pPr>
        <w:widowControl/>
        <w:jc w:val="center"/>
        <w:rPr>
          <w:rFonts w:ascii="仿宋" w:eastAsia="仿宋" w:hAnsi="仿宋"/>
          <w:b/>
          <w:sz w:val="24"/>
          <w:szCs w:val="24"/>
        </w:rPr>
      </w:pPr>
      <w:r w:rsidRPr="00E80E1E">
        <w:rPr>
          <w:rFonts w:ascii="仿宋" w:eastAsia="仿宋" w:hAnsi="仿宋" w:hint="eastAsia"/>
          <w:b/>
          <w:sz w:val="32"/>
          <w:szCs w:val="32"/>
        </w:rPr>
        <w:t>主要经济指标</w:t>
      </w:r>
    </w:p>
    <w:tbl>
      <w:tblPr>
        <w:tblW w:w="8580" w:type="dxa"/>
        <w:tblInd w:w="93" w:type="dxa"/>
        <w:tblLook w:val="04A0" w:firstRow="1" w:lastRow="0" w:firstColumn="1" w:lastColumn="0" w:noHBand="0" w:noVBand="1"/>
      </w:tblPr>
      <w:tblGrid>
        <w:gridCol w:w="2240"/>
        <w:gridCol w:w="2440"/>
        <w:gridCol w:w="2300"/>
        <w:gridCol w:w="1600"/>
      </w:tblGrid>
      <w:tr w:rsidR="00A80A24" w:rsidTr="005B500E">
        <w:trPr>
          <w:trHeight w:val="375"/>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b/>
                <w:bCs/>
                <w:color w:val="000000"/>
                <w:sz w:val="28"/>
                <w:szCs w:val="28"/>
              </w:rPr>
            </w:pPr>
            <w:r>
              <w:rPr>
                <w:rFonts w:ascii="仿宋_GB2312" w:eastAsia="仿宋_GB2312" w:hint="eastAsia"/>
                <w:b/>
                <w:bCs/>
                <w:color w:val="000000"/>
                <w:sz w:val="28"/>
                <w:szCs w:val="28"/>
              </w:rPr>
              <w:t>主要指标</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b/>
                <w:bCs/>
                <w:color w:val="000000"/>
                <w:sz w:val="28"/>
                <w:szCs w:val="28"/>
              </w:rPr>
            </w:pPr>
            <w:r>
              <w:rPr>
                <w:rFonts w:ascii="仿宋_GB2312" w:eastAsia="仿宋_GB2312" w:hint="eastAsia"/>
                <w:b/>
                <w:bCs/>
                <w:color w:val="000000"/>
                <w:sz w:val="28"/>
                <w:szCs w:val="28"/>
              </w:rPr>
              <w:t>2018年/亿元</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b/>
                <w:bCs/>
                <w:color w:val="000000"/>
                <w:sz w:val="28"/>
                <w:szCs w:val="28"/>
              </w:rPr>
            </w:pPr>
            <w:r>
              <w:rPr>
                <w:rFonts w:ascii="仿宋_GB2312" w:eastAsia="仿宋_GB2312" w:hint="eastAsia"/>
                <w:b/>
                <w:bCs/>
                <w:color w:val="000000"/>
                <w:sz w:val="28"/>
                <w:szCs w:val="28"/>
              </w:rPr>
              <w:t>2017年/亿元</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b/>
                <w:bCs/>
                <w:color w:val="000000"/>
                <w:sz w:val="28"/>
                <w:szCs w:val="28"/>
              </w:rPr>
            </w:pPr>
            <w:r>
              <w:rPr>
                <w:rFonts w:ascii="仿宋_GB2312" w:eastAsia="仿宋_GB2312" w:hint="eastAsia"/>
                <w:b/>
                <w:bCs/>
                <w:color w:val="000000"/>
                <w:sz w:val="28"/>
                <w:szCs w:val="28"/>
              </w:rPr>
              <w:t>增长比例</w:t>
            </w:r>
          </w:p>
        </w:tc>
      </w:tr>
      <w:tr w:rsidR="00A80A24"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工业总产值</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21.32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20.22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5.44%</w:t>
            </w:r>
          </w:p>
        </w:tc>
      </w:tr>
      <w:tr w:rsidR="00A80A24"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工业销售产值</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20.98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19.95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5.16%</w:t>
            </w:r>
          </w:p>
        </w:tc>
      </w:tr>
      <w:tr w:rsidR="00A80A24"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新产品产值</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3.57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3.20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11.56%</w:t>
            </w:r>
          </w:p>
        </w:tc>
      </w:tr>
      <w:tr w:rsidR="00A80A24"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主营业务收入</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20.74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19.48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6.47%</w:t>
            </w:r>
          </w:p>
        </w:tc>
      </w:tr>
      <w:tr w:rsidR="00A80A24"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出口交货值</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10.11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sz w:val="28"/>
                <w:szCs w:val="28"/>
              </w:rPr>
            </w:pPr>
            <w:r>
              <w:rPr>
                <w:rFonts w:ascii="仿宋_GB2312" w:eastAsia="仿宋_GB2312" w:hint="eastAsia"/>
                <w:sz w:val="28"/>
                <w:szCs w:val="28"/>
              </w:rPr>
              <w:t xml:space="preserve">9.42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7.32%</w:t>
            </w:r>
          </w:p>
        </w:tc>
      </w:tr>
      <w:tr w:rsidR="00A80A24"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产销率</w:t>
            </w:r>
          </w:p>
        </w:tc>
        <w:tc>
          <w:tcPr>
            <w:tcW w:w="2440" w:type="dxa"/>
            <w:tcBorders>
              <w:top w:val="nil"/>
              <w:left w:val="nil"/>
              <w:bottom w:val="single" w:sz="4" w:space="0" w:color="auto"/>
              <w:right w:val="single" w:sz="4" w:space="0" w:color="auto"/>
            </w:tcBorders>
            <w:shd w:val="clear" w:color="auto" w:fill="auto"/>
            <w:noWrap/>
            <w:vAlign w:val="bottom"/>
            <w:hideMark/>
          </w:tcPr>
          <w:p w:rsidR="00A80A24" w:rsidRDefault="00A80A24" w:rsidP="005B500E">
            <w:pPr>
              <w:jc w:val="center"/>
              <w:rPr>
                <w:rFonts w:ascii="宋体" w:eastAsia="宋体" w:hAnsi="宋体" w:cs="宋体"/>
                <w:color w:val="000000"/>
                <w:sz w:val="28"/>
                <w:szCs w:val="28"/>
              </w:rPr>
            </w:pPr>
            <w:r>
              <w:rPr>
                <w:rFonts w:hint="eastAsia"/>
                <w:color w:val="000000"/>
                <w:sz w:val="28"/>
                <w:szCs w:val="28"/>
              </w:rPr>
              <w:t>98.41%</w:t>
            </w:r>
          </w:p>
        </w:tc>
        <w:tc>
          <w:tcPr>
            <w:tcW w:w="2300" w:type="dxa"/>
            <w:tcBorders>
              <w:top w:val="nil"/>
              <w:left w:val="nil"/>
              <w:bottom w:val="single" w:sz="4" w:space="0" w:color="auto"/>
              <w:right w:val="single" w:sz="4" w:space="0" w:color="auto"/>
            </w:tcBorders>
            <w:shd w:val="clear" w:color="auto" w:fill="auto"/>
            <w:noWrap/>
            <w:vAlign w:val="bottom"/>
            <w:hideMark/>
          </w:tcPr>
          <w:p w:rsidR="00A80A24" w:rsidRDefault="00A80A24" w:rsidP="005B500E">
            <w:pPr>
              <w:jc w:val="center"/>
              <w:rPr>
                <w:rFonts w:ascii="宋体" w:eastAsia="宋体" w:hAnsi="宋体" w:cs="宋体"/>
                <w:color w:val="000000"/>
                <w:sz w:val="28"/>
                <w:szCs w:val="28"/>
              </w:rPr>
            </w:pPr>
            <w:r>
              <w:rPr>
                <w:rFonts w:hint="eastAsia"/>
                <w:color w:val="000000"/>
                <w:sz w:val="28"/>
                <w:szCs w:val="28"/>
              </w:rPr>
              <w:t>98.66%</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Default="00A80A24"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-0.26%</w:t>
            </w:r>
          </w:p>
        </w:tc>
      </w:tr>
    </w:tbl>
    <w:p w:rsidR="00A80A24" w:rsidRPr="00B51CF2" w:rsidRDefault="00A80A24" w:rsidP="00A80A24">
      <w:pPr>
        <w:ind w:firstLineChars="200" w:firstLine="420"/>
        <w:rPr>
          <w:rFonts w:ascii="楷体" w:eastAsia="楷体" w:hAnsi="楷体"/>
          <w:sz w:val="32"/>
          <w:szCs w:val="32"/>
        </w:rPr>
      </w:pPr>
      <w:r>
        <w:rPr>
          <w:noProof/>
        </w:rPr>
        <w:lastRenderedPageBreak/>
        <w:drawing>
          <wp:inline distT="0" distB="0" distL="0" distR="0" wp14:anchorId="7B8F91CE" wp14:editId="4DD97B8E">
            <wp:extent cx="5229224" cy="3733800"/>
            <wp:effectExtent l="0" t="0" r="1016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80A24" w:rsidRDefault="00A80A24" w:rsidP="00A80A24">
      <w:pPr>
        <w:ind w:firstLineChars="200" w:firstLine="640"/>
        <w:rPr>
          <w:rFonts w:ascii="仿宋" w:eastAsia="仿宋" w:hAnsi="仿宋"/>
          <w:sz w:val="32"/>
          <w:szCs w:val="32"/>
        </w:rPr>
      </w:pPr>
      <w:r w:rsidRPr="006E2F63">
        <w:rPr>
          <w:rFonts w:ascii="仿宋" w:eastAsia="仿宋" w:hAnsi="仿宋" w:hint="eastAsia"/>
          <w:sz w:val="32"/>
          <w:szCs w:val="32"/>
        </w:rPr>
        <w:t>2、行业盈利能力持续下降</w:t>
      </w:r>
    </w:p>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t>在皮革箱包行业人工成本和原材料成本持续上涨的压力下，行业盈利能力持续下降，2018年，行业利润总额为0.5亿元，同比下降1.96%；企业销售利润率为2.38%，同比下降了6.77%；利税总额1.27亿元，增长为0。皮革箱包行业主要都是劳动密集型企业，近几年在沿海地区劳动力紧缺，工人工资加速上涨的情况下，企业已不堪重负。通过考察几家注重机器换人、产品研发、工艺改进的企业，利润增长情况都较为良好。协会也鼓励企业积极了解新的生产工艺及设备，生产高附加值的产品，以此来提高企业利润。</w:t>
      </w:r>
    </w:p>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t>2018年，宁波市皮革箱包行业从业人员6801人，同比增长0.21%，制造业劳动力资源短缺已成为当前较为突出的问题，</w:t>
      </w:r>
      <w:proofErr w:type="gramStart"/>
      <w:r>
        <w:rPr>
          <w:rFonts w:ascii="仿宋" w:eastAsia="仿宋" w:hAnsi="仿宋" w:hint="eastAsia"/>
          <w:sz w:val="32"/>
          <w:szCs w:val="32"/>
        </w:rPr>
        <w:t>从协会</w:t>
      </w:r>
      <w:proofErr w:type="gramEnd"/>
      <w:r>
        <w:rPr>
          <w:rFonts w:ascii="仿宋" w:eastAsia="仿宋" w:hAnsi="仿宋" w:hint="eastAsia"/>
          <w:sz w:val="32"/>
          <w:szCs w:val="32"/>
        </w:rPr>
        <w:t>对企业调研情况来看，很多企业工厂长期在招</w:t>
      </w:r>
      <w:r>
        <w:rPr>
          <w:rFonts w:ascii="仿宋" w:eastAsia="仿宋" w:hAnsi="仿宋" w:hint="eastAsia"/>
          <w:sz w:val="32"/>
          <w:szCs w:val="32"/>
        </w:rPr>
        <w:lastRenderedPageBreak/>
        <w:t>聘工人，但还是不能满足企业需求，协会在组织招聘会、从各种渠道为企业发布招聘信息等方面积极为企业服务，但依然不能满足企业需求。作为劳动密集型产业，招工难成了制约行业发展的瓶颈。</w:t>
      </w:r>
    </w:p>
    <w:p w:rsidR="00A80A24" w:rsidRDefault="00A80A24" w:rsidP="00A80A24">
      <w:pPr>
        <w:ind w:firstLineChars="200" w:firstLine="643"/>
        <w:jc w:val="center"/>
        <w:rPr>
          <w:rFonts w:ascii="仿宋" w:eastAsia="仿宋" w:hAnsi="仿宋"/>
          <w:b/>
          <w:sz w:val="32"/>
          <w:szCs w:val="32"/>
        </w:rPr>
      </w:pPr>
      <w:r>
        <w:rPr>
          <w:rFonts w:ascii="仿宋" w:eastAsia="仿宋" w:hAnsi="仿宋" w:hint="eastAsia"/>
          <w:b/>
          <w:sz w:val="32"/>
          <w:szCs w:val="32"/>
        </w:rPr>
        <w:t>企业盈利能力指标</w:t>
      </w:r>
    </w:p>
    <w:tbl>
      <w:tblPr>
        <w:tblW w:w="8580" w:type="dxa"/>
        <w:tblInd w:w="93" w:type="dxa"/>
        <w:tblLook w:val="04A0" w:firstRow="1" w:lastRow="0" w:firstColumn="1" w:lastColumn="0" w:noHBand="0" w:noVBand="1"/>
      </w:tblPr>
      <w:tblGrid>
        <w:gridCol w:w="2240"/>
        <w:gridCol w:w="2440"/>
        <w:gridCol w:w="2300"/>
        <w:gridCol w:w="1600"/>
      </w:tblGrid>
      <w:tr w:rsidR="00A80A24" w:rsidRPr="003637BD" w:rsidTr="005B500E">
        <w:trPr>
          <w:trHeight w:val="375"/>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经济指标</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2018年</w:t>
            </w:r>
            <w:r>
              <w:rPr>
                <w:rFonts w:ascii="仿宋_GB2312" w:eastAsia="仿宋_GB2312" w:hint="eastAsia"/>
                <w:b/>
                <w:bCs/>
                <w:color w:val="000000"/>
                <w:sz w:val="28"/>
                <w:szCs w:val="28"/>
              </w:rPr>
              <w:t>/亿元</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2017年</w:t>
            </w:r>
            <w:r>
              <w:rPr>
                <w:rFonts w:ascii="仿宋_GB2312" w:eastAsia="仿宋_GB2312" w:hint="eastAsia"/>
                <w:b/>
                <w:bCs/>
                <w:color w:val="000000"/>
                <w:sz w:val="28"/>
                <w:szCs w:val="28"/>
              </w:rPr>
              <w:t>/亿元</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增加比例</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营业收入</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kern w:val="0"/>
                <w:sz w:val="28"/>
                <w:szCs w:val="28"/>
              </w:rPr>
            </w:pPr>
            <w:r w:rsidRPr="003637BD">
              <w:rPr>
                <w:rFonts w:ascii="仿宋_GB2312" w:eastAsia="仿宋_GB2312" w:hAnsi="宋体" w:cs="宋体" w:hint="eastAsia"/>
                <w:kern w:val="0"/>
                <w:sz w:val="28"/>
                <w:szCs w:val="28"/>
              </w:rPr>
              <w:t xml:space="preserve">20.98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kern w:val="0"/>
                <w:sz w:val="28"/>
                <w:szCs w:val="28"/>
              </w:rPr>
            </w:pPr>
            <w:r w:rsidRPr="003637BD">
              <w:rPr>
                <w:rFonts w:ascii="仿宋_GB2312" w:eastAsia="仿宋_GB2312" w:hAnsi="宋体" w:cs="宋体" w:hint="eastAsia"/>
                <w:kern w:val="0"/>
                <w:sz w:val="28"/>
                <w:szCs w:val="28"/>
              </w:rPr>
              <w:t xml:space="preserve">19.95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5.16%</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利税总额</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1.27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1.27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0.00%</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利润总额</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0.50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0.51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-1.96%</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销售利润率</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2.38%</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2.56%</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-6.77%</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从业人员（人）</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6801</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6787</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0.21%</w:t>
            </w:r>
          </w:p>
        </w:tc>
      </w:tr>
    </w:tbl>
    <w:p w:rsidR="00A80A24" w:rsidRPr="006B476E" w:rsidRDefault="00A80A24" w:rsidP="00A80A24">
      <w:pPr>
        <w:ind w:firstLineChars="200" w:firstLine="420"/>
        <w:jc w:val="center"/>
        <w:rPr>
          <w:rFonts w:ascii="仿宋" w:eastAsia="仿宋" w:hAnsi="仿宋"/>
          <w:b/>
          <w:sz w:val="32"/>
          <w:szCs w:val="32"/>
        </w:rPr>
      </w:pPr>
      <w:r>
        <w:rPr>
          <w:noProof/>
        </w:rPr>
        <w:drawing>
          <wp:inline distT="0" distB="0" distL="0" distR="0" wp14:anchorId="7472EC76" wp14:editId="77E670C3">
            <wp:extent cx="5238750" cy="3243263"/>
            <wp:effectExtent l="0" t="0" r="1905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0A24" w:rsidRPr="0009780C" w:rsidRDefault="00A80A24" w:rsidP="00A80A24">
      <w:pPr>
        <w:ind w:firstLineChars="200" w:firstLine="640"/>
        <w:rPr>
          <w:rFonts w:ascii="仿宋" w:eastAsia="仿宋" w:hAnsi="仿宋"/>
          <w:sz w:val="32"/>
          <w:szCs w:val="32"/>
        </w:rPr>
      </w:pPr>
      <w:r w:rsidRPr="0009780C">
        <w:rPr>
          <w:rFonts w:ascii="仿宋" w:eastAsia="仿宋" w:hAnsi="仿宋" w:hint="eastAsia"/>
          <w:sz w:val="32"/>
          <w:szCs w:val="32"/>
        </w:rPr>
        <w:t>3、行业资产状况良好</w:t>
      </w:r>
    </w:p>
    <w:p w:rsidR="00A80A24" w:rsidRDefault="00A80A24" w:rsidP="00A80A24">
      <w:pPr>
        <w:ind w:firstLineChars="200" w:firstLine="640"/>
        <w:rPr>
          <w:rFonts w:ascii="仿宋_GB2312" w:eastAsia="仿宋_GB2312" w:hAnsi="楷体"/>
          <w:sz w:val="32"/>
          <w:szCs w:val="32"/>
        </w:rPr>
      </w:pPr>
      <w:r w:rsidRPr="00761652">
        <w:rPr>
          <w:rFonts w:ascii="仿宋_GB2312" w:eastAsia="仿宋_GB2312" w:hAnsi="楷体" w:hint="eastAsia"/>
          <w:sz w:val="32"/>
          <w:szCs w:val="32"/>
        </w:rPr>
        <w:t>2018年</w:t>
      </w:r>
      <w:r>
        <w:rPr>
          <w:rFonts w:ascii="仿宋_GB2312" w:eastAsia="仿宋_GB2312" w:hAnsi="楷体" w:hint="eastAsia"/>
          <w:sz w:val="32"/>
          <w:szCs w:val="32"/>
        </w:rPr>
        <w:t>，宁波市皮革箱包行业资产总额15.82亿元，同</w:t>
      </w:r>
      <w:r>
        <w:rPr>
          <w:rFonts w:ascii="仿宋_GB2312" w:eastAsia="仿宋_GB2312" w:hAnsi="楷体" w:hint="eastAsia"/>
          <w:sz w:val="32"/>
          <w:szCs w:val="32"/>
        </w:rPr>
        <w:lastRenderedPageBreak/>
        <w:t>比增长4.98%；负债总额9亿元，同比增长6.64%；净资产6.82亿元，同比增长2.87%； 负债率56.89%，同比增长1.58%。</w:t>
      </w:r>
    </w:p>
    <w:p w:rsidR="00A80A24" w:rsidRDefault="00A80A24" w:rsidP="00A80A24">
      <w:pPr>
        <w:jc w:val="center"/>
        <w:rPr>
          <w:rFonts w:ascii="仿宋_GB2312" w:eastAsia="仿宋_GB2312" w:hAnsi="楷体"/>
          <w:b/>
          <w:sz w:val="32"/>
          <w:szCs w:val="32"/>
        </w:rPr>
      </w:pPr>
      <w:r w:rsidRPr="00525D8D">
        <w:rPr>
          <w:rFonts w:ascii="仿宋_GB2312" w:eastAsia="仿宋_GB2312" w:hAnsi="楷体" w:hint="eastAsia"/>
          <w:b/>
          <w:sz w:val="32"/>
          <w:szCs w:val="32"/>
        </w:rPr>
        <w:t>行业资产状况指标</w:t>
      </w:r>
    </w:p>
    <w:tbl>
      <w:tblPr>
        <w:tblW w:w="8580" w:type="dxa"/>
        <w:tblInd w:w="93" w:type="dxa"/>
        <w:tblLook w:val="04A0" w:firstRow="1" w:lastRow="0" w:firstColumn="1" w:lastColumn="0" w:noHBand="0" w:noVBand="1"/>
      </w:tblPr>
      <w:tblGrid>
        <w:gridCol w:w="2240"/>
        <w:gridCol w:w="2440"/>
        <w:gridCol w:w="2300"/>
        <w:gridCol w:w="1600"/>
      </w:tblGrid>
      <w:tr w:rsidR="00A80A24" w:rsidRPr="003637BD" w:rsidTr="005B500E">
        <w:trPr>
          <w:trHeight w:val="375"/>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经济指标</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2018年</w:t>
            </w:r>
            <w:r>
              <w:rPr>
                <w:rFonts w:ascii="仿宋_GB2312" w:eastAsia="仿宋_GB2312" w:hint="eastAsia"/>
                <w:b/>
                <w:bCs/>
                <w:color w:val="000000"/>
                <w:sz w:val="28"/>
                <w:szCs w:val="28"/>
              </w:rPr>
              <w:t>/亿元</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2017年</w:t>
            </w:r>
            <w:r>
              <w:rPr>
                <w:rFonts w:ascii="仿宋_GB2312" w:eastAsia="仿宋_GB2312" w:hint="eastAsia"/>
                <w:b/>
                <w:bCs/>
                <w:color w:val="000000"/>
                <w:sz w:val="28"/>
                <w:szCs w:val="28"/>
              </w:rPr>
              <w:t>/亿元</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b/>
                <w:bCs/>
                <w:color w:val="000000"/>
                <w:kern w:val="0"/>
                <w:sz w:val="28"/>
                <w:szCs w:val="28"/>
              </w:rPr>
            </w:pPr>
            <w:r w:rsidRPr="003637BD">
              <w:rPr>
                <w:rFonts w:ascii="仿宋_GB2312" w:eastAsia="仿宋_GB2312" w:hAnsi="宋体" w:cs="宋体" w:hint="eastAsia"/>
                <w:b/>
                <w:bCs/>
                <w:color w:val="000000"/>
                <w:kern w:val="0"/>
                <w:sz w:val="28"/>
                <w:szCs w:val="28"/>
              </w:rPr>
              <w:t>增长比例</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资产总额</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15.82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15.07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4.98%</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负债总额</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9.00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8.44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6.64%</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净资产</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6.82 </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 xml:space="preserve">6.63 </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2.87%</w:t>
            </w:r>
          </w:p>
        </w:tc>
      </w:tr>
      <w:tr w:rsidR="00A80A24" w:rsidRPr="003637BD" w:rsidTr="005B500E">
        <w:trPr>
          <w:trHeight w:val="37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负债率</w:t>
            </w:r>
          </w:p>
        </w:tc>
        <w:tc>
          <w:tcPr>
            <w:tcW w:w="244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56.89%</w:t>
            </w:r>
          </w:p>
        </w:tc>
        <w:tc>
          <w:tcPr>
            <w:tcW w:w="23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56.01%</w:t>
            </w:r>
          </w:p>
        </w:tc>
        <w:tc>
          <w:tcPr>
            <w:tcW w:w="1600" w:type="dxa"/>
            <w:tcBorders>
              <w:top w:val="nil"/>
              <w:left w:val="nil"/>
              <w:bottom w:val="single" w:sz="4" w:space="0" w:color="auto"/>
              <w:right w:val="single" w:sz="4" w:space="0" w:color="auto"/>
            </w:tcBorders>
            <w:shd w:val="clear" w:color="auto" w:fill="auto"/>
            <w:noWrap/>
            <w:vAlign w:val="center"/>
            <w:hideMark/>
          </w:tcPr>
          <w:p w:rsidR="00A80A24" w:rsidRPr="003637BD" w:rsidRDefault="00A80A24" w:rsidP="005B500E">
            <w:pPr>
              <w:widowControl/>
              <w:jc w:val="center"/>
              <w:rPr>
                <w:rFonts w:ascii="仿宋_GB2312" w:eastAsia="仿宋_GB2312" w:hAnsi="宋体" w:cs="宋体"/>
                <w:color w:val="000000"/>
                <w:kern w:val="0"/>
                <w:sz w:val="28"/>
                <w:szCs w:val="28"/>
              </w:rPr>
            </w:pPr>
            <w:r w:rsidRPr="003637BD">
              <w:rPr>
                <w:rFonts w:ascii="仿宋_GB2312" w:eastAsia="仿宋_GB2312" w:hAnsi="宋体" w:cs="宋体" w:hint="eastAsia"/>
                <w:color w:val="000000"/>
                <w:kern w:val="0"/>
                <w:sz w:val="28"/>
                <w:szCs w:val="28"/>
              </w:rPr>
              <w:t>1.58%</w:t>
            </w:r>
          </w:p>
        </w:tc>
      </w:tr>
    </w:tbl>
    <w:p w:rsidR="00A80A24" w:rsidRPr="00525D8D" w:rsidRDefault="00A80A24" w:rsidP="00A80A24">
      <w:pPr>
        <w:jc w:val="center"/>
        <w:rPr>
          <w:rFonts w:ascii="仿宋_GB2312" w:eastAsia="仿宋_GB2312" w:hAnsi="楷体"/>
          <w:b/>
          <w:sz w:val="32"/>
          <w:szCs w:val="32"/>
        </w:rPr>
      </w:pPr>
      <w:r>
        <w:rPr>
          <w:noProof/>
        </w:rPr>
        <w:drawing>
          <wp:inline distT="0" distB="0" distL="0" distR="0" wp14:anchorId="201B5C43" wp14:editId="54AF325B">
            <wp:extent cx="5267325" cy="3300413"/>
            <wp:effectExtent l="0" t="0" r="952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0A24"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4、行业设备改造及研发情况</w:t>
      </w:r>
    </w:p>
    <w:p w:rsidR="00A80A24"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经过对企业设备改造及研发支出情况的调研，2018年有这方面数据的企业有16家，2018年设备改造及研发支出总共1.4亿元，同比下降20%。主要是一家化工企业在2017年投入0.65亿元进行设备改造扩大生产及产品研发，2018年</w:t>
      </w:r>
      <w:r>
        <w:rPr>
          <w:rFonts w:ascii="仿宋_GB2312" w:eastAsia="仿宋_GB2312" w:hAnsi="楷体" w:hint="eastAsia"/>
          <w:sz w:val="32"/>
          <w:szCs w:val="32"/>
        </w:rPr>
        <w:lastRenderedPageBreak/>
        <w:t>回落到0.09亿元，对整体数据影响较大。剔除这家企业影响，其他15家企业2018年在设备及研发方面的投入为1.3亿元，同比增长16.07%。增长速度较为乐观，但有研发投入的企业数量还相对较少。</w:t>
      </w:r>
    </w:p>
    <w:p w:rsidR="00A80A24"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5、行业电子商务发展情况</w:t>
      </w:r>
    </w:p>
    <w:p w:rsidR="00A80A24"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宁波市皮革箱包行业在电</w:t>
      </w:r>
      <w:proofErr w:type="gramStart"/>
      <w:r>
        <w:rPr>
          <w:rFonts w:ascii="仿宋_GB2312" w:eastAsia="仿宋_GB2312" w:hAnsi="楷体" w:hint="eastAsia"/>
          <w:sz w:val="32"/>
          <w:szCs w:val="32"/>
        </w:rPr>
        <w:t>商渠道</w:t>
      </w:r>
      <w:proofErr w:type="gramEnd"/>
      <w:r>
        <w:rPr>
          <w:rFonts w:ascii="仿宋_GB2312" w:eastAsia="仿宋_GB2312" w:hAnsi="楷体" w:hint="eastAsia"/>
          <w:sz w:val="32"/>
          <w:szCs w:val="32"/>
        </w:rPr>
        <w:t>销售的产品主要是箱包和鞋，协会对几家有电商销售渠道的企业进行了调研，2018年电</w:t>
      </w:r>
      <w:proofErr w:type="gramStart"/>
      <w:r>
        <w:rPr>
          <w:rFonts w:ascii="仿宋_GB2312" w:eastAsia="仿宋_GB2312" w:hAnsi="楷体" w:hint="eastAsia"/>
          <w:sz w:val="32"/>
          <w:szCs w:val="32"/>
        </w:rPr>
        <w:t>商渠道</w:t>
      </w:r>
      <w:proofErr w:type="gramEnd"/>
      <w:r>
        <w:rPr>
          <w:rFonts w:ascii="仿宋_GB2312" w:eastAsia="仿宋_GB2312" w:hAnsi="楷体" w:hint="eastAsia"/>
          <w:sz w:val="32"/>
          <w:szCs w:val="32"/>
        </w:rPr>
        <w:t>销售额为1.76亿元，同比增长4.63%，增速趋缓。近几年电子商务销售竞争日益激烈，门槛越来越高，电商推广成本日益增加，企业很难持续扩大份额，</w:t>
      </w:r>
      <w:proofErr w:type="gramStart"/>
      <w:r>
        <w:rPr>
          <w:rFonts w:ascii="仿宋_GB2312" w:eastAsia="仿宋_GB2312" w:hAnsi="楷体" w:hint="eastAsia"/>
          <w:sz w:val="32"/>
          <w:szCs w:val="32"/>
        </w:rPr>
        <w:t>且普通</w:t>
      </w:r>
      <w:proofErr w:type="gramEnd"/>
      <w:r>
        <w:rPr>
          <w:rFonts w:ascii="仿宋_GB2312" w:eastAsia="仿宋_GB2312" w:hAnsi="楷体" w:hint="eastAsia"/>
          <w:sz w:val="32"/>
          <w:szCs w:val="32"/>
        </w:rPr>
        <w:t>产品在电商平台销售的利润日益下降，协会鼓励企业逐渐转向个性化、定制化的方向发展，以获取更高的利润。</w:t>
      </w:r>
    </w:p>
    <w:p w:rsidR="00A80A24" w:rsidRPr="00525D8D"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6</w:t>
      </w:r>
      <w:r w:rsidRPr="00525D8D">
        <w:rPr>
          <w:rFonts w:ascii="仿宋_GB2312" w:eastAsia="仿宋_GB2312" w:hAnsi="楷体" w:hint="eastAsia"/>
          <w:sz w:val="32"/>
          <w:szCs w:val="32"/>
        </w:rPr>
        <w:t>、细分行业情况</w:t>
      </w:r>
    </w:p>
    <w:p w:rsidR="00A80A24"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此次调研的企业中，主要分为箱包业、制鞋业、皮革化工业、合成革业及其他。其中，箱包业2018年产值占整个行业的62.76%，合成革业占14.07%，皮革化工业占8.58%，制鞋业占9.15%，其他为5.44%。箱包业从企业数量和产值来说，都是我市皮革箱包行业中重要组成部分。</w:t>
      </w:r>
    </w:p>
    <w:p w:rsidR="00A80A24" w:rsidRDefault="00A80A24" w:rsidP="00A80A24">
      <w:pPr>
        <w:widowControl/>
        <w:jc w:val="left"/>
        <w:rPr>
          <w:rFonts w:ascii="仿宋_GB2312" w:eastAsia="仿宋_GB2312" w:hAnsi="楷体"/>
          <w:b/>
          <w:sz w:val="32"/>
          <w:szCs w:val="32"/>
        </w:rPr>
      </w:pPr>
    </w:p>
    <w:p w:rsidR="00A80A24" w:rsidRDefault="00A80A24" w:rsidP="00A80A24">
      <w:pPr>
        <w:jc w:val="center"/>
        <w:rPr>
          <w:rFonts w:ascii="仿宋_GB2312" w:eastAsia="仿宋_GB2312" w:hAnsi="楷体"/>
          <w:b/>
          <w:sz w:val="32"/>
          <w:szCs w:val="32"/>
        </w:rPr>
      </w:pPr>
      <w:r w:rsidRPr="006B5008">
        <w:rPr>
          <w:rFonts w:ascii="仿宋_GB2312" w:eastAsia="仿宋_GB2312" w:hAnsi="楷体" w:hint="eastAsia"/>
          <w:b/>
          <w:sz w:val="32"/>
          <w:szCs w:val="32"/>
        </w:rPr>
        <w:t>2018年各细分行业产值占比</w:t>
      </w:r>
    </w:p>
    <w:tbl>
      <w:tblPr>
        <w:tblW w:w="7307" w:type="dxa"/>
        <w:jc w:val="center"/>
        <w:tblInd w:w="93" w:type="dxa"/>
        <w:tblLook w:val="04A0" w:firstRow="1" w:lastRow="0" w:firstColumn="1" w:lastColumn="0" w:noHBand="0" w:noVBand="1"/>
      </w:tblPr>
      <w:tblGrid>
        <w:gridCol w:w="2240"/>
        <w:gridCol w:w="2767"/>
        <w:gridCol w:w="2300"/>
      </w:tblGrid>
      <w:tr w:rsidR="00A80A24" w:rsidRPr="00CF190E" w:rsidTr="005B500E">
        <w:trPr>
          <w:trHeight w:val="375"/>
          <w:jc w:val="cent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center"/>
              <w:rPr>
                <w:rFonts w:ascii="仿宋_GB2312" w:eastAsia="仿宋_GB2312" w:hAnsi="宋体" w:cs="宋体"/>
                <w:b/>
                <w:bCs/>
                <w:color w:val="000000"/>
                <w:kern w:val="0"/>
                <w:sz w:val="28"/>
                <w:szCs w:val="28"/>
              </w:rPr>
            </w:pPr>
            <w:r w:rsidRPr="00CF190E">
              <w:rPr>
                <w:rFonts w:ascii="仿宋_GB2312" w:eastAsia="仿宋_GB2312" w:hAnsi="宋体" w:cs="宋体" w:hint="eastAsia"/>
                <w:b/>
                <w:bCs/>
                <w:color w:val="000000"/>
                <w:kern w:val="0"/>
                <w:sz w:val="28"/>
                <w:szCs w:val="28"/>
              </w:rPr>
              <w:t>行业细分</w:t>
            </w:r>
          </w:p>
        </w:tc>
        <w:tc>
          <w:tcPr>
            <w:tcW w:w="2767" w:type="dxa"/>
            <w:tcBorders>
              <w:top w:val="single" w:sz="4" w:space="0" w:color="auto"/>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center"/>
              <w:rPr>
                <w:rFonts w:ascii="仿宋_GB2312" w:eastAsia="仿宋_GB2312" w:hAnsi="宋体" w:cs="宋体"/>
                <w:b/>
                <w:bCs/>
                <w:color w:val="000000"/>
                <w:kern w:val="0"/>
                <w:sz w:val="28"/>
                <w:szCs w:val="28"/>
              </w:rPr>
            </w:pPr>
            <w:r w:rsidRPr="00CF190E">
              <w:rPr>
                <w:rFonts w:ascii="仿宋_GB2312" w:eastAsia="仿宋_GB2312" w:hAnsi="宋体" w:cs="宋体" w:hint="eastAsia"/>
                <w:b/>
                <w:bCs/>
                <w:color w:val="000000"/>
                <w:kern w:val="0"/>
                <w:sz w:val="28"/>
                <w:szCs w:val="28"/>
              </w:rPr>
              <w:t>2018年产值</w:t>
            </w:r>
            <w:r>
              <w:rPr>
                <w:rFonts w:ascii="仿宋_GB2312" w:eastAsia="仿宋_GB2312" w:hint="eastAsia"/>
                <w:b/>
                <w:bCs/>
                <w:color w:val="000000"/>
                <w:sz w:val="28"/>
                <w:szCs w:val="28"/>
              </w:rPr>
              <w:t>/亿元</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center"/>
              <w:rPr>
                <w:rFonts w:ascii="仿宋_GB2312" w:eastAsia="仿宋_GB2312" w:hAnsi="宋体" w:cs="宋体"/>
                <w:b/>
                <w:bCs/>
                <w:color w:val="000000"/>
                <w:kern w:val="0"/>
                <w:sz w:val="28"/>
                <w:szCs w:val="28"/>
              </w:rPr>
            </w:pPr>
            <w:r w:rsidRPr="00CF190E">
              <w:rPr>
                <w:rFonts w:ascii="仿宋_GB2312" w:eastAsia="仿宋_GB2312" w:hAnsi="宋体" w:cs="宋体" w:hint="eastAsia"/>
                <w:b/>
                <w:bCs/>
                <w:color w:val="000000"/>
                <w:kern w:val="0"/>
                <w:sz w:val="28"/>
                <w:szCs w:val="28"/>
              </w:rPr>
              <w:t>所占比例</w:t>
            </w:r>
          </w:p>
        </w:tc>
      </w:tr>
      <w:tr w:rsidR="00A80A24" w:rsidRPr="00CF190E"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箱包</w:t>
            </w:r>
          </w:p>
        </w:tc>
        <w:tc>
          <w:tcPr>
            <w:tcW w:w="2767"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13.38</w:t>
            </w:r>
          </w:p>
        </w:tc>
        <w:tc>
          <w:tcPr>
            <w:tcW w:w="23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62.76%</w:t>
            </w:r>
          </w:p>
        </w:tc>
      </w:tr>
      <w:tr w:rsidR="00A80A24" w:rsidRPr="00CF190E"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lastRenderedPageBreak/>
              <w:t>制鞋</w:t>
            </w:r>
          </w:p>
        </w:tc>
        <w:tc>
          <w:tcPr>
            <w:tcW w:w="2767"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1.95</w:t>
            </w:r>
          </w:p>
        </w:tc>
        <w:tc>
          <w:tcPr>
            <w:tcW w:w="23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9.15%</w:t>
            </w:r>
          </w:p>
        </w:tc>
      </w:tr>
      <w:tr w:rsidR="00A80A24" w:rsidRPr="00CF190E"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皮革化工</w:t>
            </w:r>
          </w:p>
        </w:tc>
        <w:tc>
          <w:tcPr>
            <w:tcW w:w="2767"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1.83</w:t>
            </w:r>
          </w:p>
        </w:tc>
        <w:tc>
          <w:tcPr>
            <w:tcW w:w="23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8.58%</w:t>
            </w:r>
          </w:p>
        </w:tc>
      </w:tr>
      <w:tr w:rsidR="00A80A24" w:rsidRPr="00CF190E"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合成革</w:t>
            </w:r>
          </w:p>
        </w:tc>
        <w:tc>
          <w:tcPr>
            <w:tcW w:w="2767"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3</w:t>
            </w:r>
          </w:p>
        </w:tc>
        <w:tc>
          <w:tcPr>
            <w:tcW w:w="23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14.07%</w:t>
            </w:r>
          </w:p>
        </w:tc>
      </w:tr>
      <w:tr w:rsidR="00A80A24" w:rsidRPr="00CF190E"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其他</w:t>
            </w:r>
          </w:p>
        </w:tc>
        <w:tc>
          <w:tcPr>
            <w:tcW w:w="2767"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 xml:space="preserve">1.16 </w:t>
            </w:r>
          </w:p>
        </w:tc>
        <w:tc>
          <w:tcPr>
            <w:tcW w:w="23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5.44%</w:t>
            </w:r>
          </w:p>
        </w:tc>
      </w:tr>
    </w:tbl>
    <w:p w:rsidR="00A80A24" w:rsidRDefault="00A80A24" w:rsidP="00A80A24">
      <w:pPr>
        <w:jc w:val="center"/>
        <w:rPr>
          <w:rFonts w:ascii="仿宋_GB2312" w:eastAsia="仿宋_GB2312" w:hAnsi="楷体"/>
          <w:sz w:val="32"/>
          <w:szCs w:val="32"/>
        </w:rPr>
      </w:pPr>
      <w:r>
        <w:rPr>
          <w:noProof/>
        </w:rPr>
        <w:drawing>
          <wp:inline distT="0" distB="0" distL="0" distR="0" wp14:anchorId="51E95147" wp14:editId="7EDFF365">
            <wp:extent cx="4943475" cy="3543300"/>
            <wp:effectExtent l="0" t="0" r="9525"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0A24"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从各细分行业产值增长情况来看，箱包业2018年产值13.38亿元，同比增长4.12%；制鞋业产值1.95亿元，同比下降4.88%；皮革化工业产值1.83亿元，同比增长42.97%；合成革业产值3亿元，同比增长1.35%。</w:t>
      </w:r>
    </w:p>
    <w:p w:rsidR="00A80A24" w:rsidRDefault="00A80A24" w:rsidP="00A80A24">
      <w:pPr>
        <w:ind w:firstLineChars="200" w:firstLine="640"/>
        <w:rPr>
          <w:rFonts w:ascii="仿宋_GB2312" w:eastAsia="仿宋_GB2312" w:hAnsi="楷体"/>
          <w:sz w:val="32"/>
          <w:szCs w:val="32"/>
        </w:rPr>
      </w:pPr>
      <w:r>
        <w:rPr>
          <w:rFonts w:ascii="仿宋_GB2312" w:eastAsia="仿宋_GB2312" w:hAnsi="楷体" w:hint="eastAsia"/>
          <w:sz w:val="32"/>
          <w:szCs w:val="32"/>
        </w:rPr>
        <w:t>2018年，箱包企业维持了较稳定的增长，制鞋业出现了小幅下降，皮革化工业加速增长，合成革业保持微弱的增长。结合近几年的情况，我市箱包业基本都处于平稳发展，在近几年的环保整顿中也较少涉及。皮革化工业经过前两年环保整顿，几家小的工厂基本都停止了发展，只有前两年投入大</w:t>
      </w:r>
      <w:r>
        <w:rPr>
          <w:rFonts w:ascii="仿宋_GB2312" w:eastAsia="仿宋_GB2312" w:hAnsi="楷体" w:hint="eastAsia"/>
          <w:sz w:val="32"/>
          <w:szCs w:val="32"/>
        </w:rPr>
        <w:lastRenderedPageBreak/>
        <w:t>量资金用于设备更新，达到环保要求的企业在2018年有了高速的发展。合成革业近两年环保问题也较为突出，发展较为缓慢。我市制</w:t>
      </w:r>
      <w:proofErr w:type="gramStart"/>
      <w:r>
        <w:rPr>
          <w:rFonts w:ascii="仿宋_GB2312" w:eastAsia="仿宋_GB2312" w:hAnsi="楷体" w:hint="eastAsia"/>
          <w:sz w:val="32"/>
          <w:szCs w:val="32"/>
        </w:rPr>
        <w:t>鞋行业</w:t>
      </w:r>
      <w:proofErr w:type="gramEnd"/>
      <w:r>
        <w:rPr>
          <w:rFonts w:ascii="仿宋_GB2312" w:eastAsia="仿宋_GB2312" w:hAnsi="楷体" w:hint="eastAsia"/>
          <w:sz w:val="32"/>
          <w:szCs w:val="32"/>
        </w:rPr>
        <w:t>有几家原本自主品牌发展较好的企业，但在电</w:t>
      </w:r>
      <w:proofErr w:type="gramStart"/>
      <w:r>
        <w:rPr>
          <w:rFonts w:ascii="仿宋_GB2312" w:eastAsia="仿宋_GB2312" w:hAnsi="楷体" w:hint="eastAsia"/>
          <w:sz w:val="32"/>
          <w:szCs w:val="32"/>
        </w:rPr>
        <w:t>商渠道</w:t>
      </w:r>
      <w:proofErr w:type="gramEnd"/>
      <w:r>
        <w:rPr>
          <w:rFonts w:ascii="仿宋_GB2312" w:eastAsia="仿宋_GB2312" w:hAnsi="楷体" w:hint="eastAsia"/>
          <w:sz w:val="32"/>
          <w:szCs w:val="32"/>
        </w:rPr>
        <w:t>竞争日益激烈的影响下，也呈现了后退的势头。</w:t>
      </w:r>
    </w:p>
    <w:p w:rsidR="00A80A24" w:rsidRDefault="00A80A24" w:rsidP="00A80A24">
      <w:pPr>
        <w:ind w:firstLineChars="200" w:firstLine="643"/>
        <w:jc w:val="center"/>
        <w:rPr>
          <w:rFonts w:ascii="仿宋_GB2312" w:eastAsia="仿宋_GB2312" w:hAnsi="楷体"/>
          <w:b/>
          <w:sz w:val="32"/>
          <w:szCs w:val="32"/>
        </w:rPr>
      </w:pPr>
      <w:r w:rsidRPr="00BD42B1">
        <w:rPr>
          <w:rFonts w:ascii="仿宋_GB2312" w:eastAsia="仿宋_GB2312" w:hAnsi="楷体" w:hint="eastAsia"/>
          <w:b/>
          <w:sz w:val="32"/>
          <w:szCs w:val="32"/>
        </w:rPr>
        <w:t>细分行业产值增长情况</w:t>
      </w:r>
    </w:p>
    <w:tbl>
      <w:tblPr>
        <w:tblW w:w="8129" w:type="dxa"/>
        <w:jc w:val="center"/>
        <w:tblInd w:w="93" w:type="dxa"/>
        <w:tblLook w:val="04A0" w:firstRow="1" w:lastRow="0" w:firstColumn="1" w:lastColumn="0" w:noHBand="0" w:noVBand="1"/>
      </w:tblPr>
      <w:tblGrid>
        <w:gridCol w:w="1697"/>
        <w:gridCol w:w="2440"/>
        <w:gridCol w:w="2392"/>
        <w:gridCol w:w="1600"/>
      </w:tblGrid>
      <w:tr w:rsidR="00A80A24" w:rsidRPr="00190C2E" w:rsidTr="005B500E">
        <w:trPr>
          <w:trHeight w:val="375"/>
          <w:jc w:val="center"/>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A24" w:rsidRPr="00190C2E" w:rsidRDefault="00A80A24" w:rsidP="005B500E">
            <w:pPr>
              <w:widowControl/>
              <w:jc w:val="left"/>
              <w:rPr>
                <w:rFonts w:ascii="仿宋_GB2312" w:eastAsia="仿宋_GB2312" w:hAnsi="宋体" w:cs="宋体"/>
                <w:b/>
                <w:color w:val="000000"/>
                <w:kern w:val="0"/>
                <w:sz w:val="28"/>
                <w:szCs w:val="28"/>
              </w:rPr>
            </w:pPr>
            <w:r w:rsidRPr="00190C2E">
              <w:rPr>
                <w:rFonts w:ascii="仿宋_GB2312" w:eastAsia="仿宋_GB2312" w:hAnsi="宋体" w:cs="宋体" w:hint="eastAsia"/>
                <w:b/>
                <w:color w:val="000000"/>
                <w:kern w:val="0"/>
                <w:sz w:val="28"/>
                <w:szCs w:val="28"/>
              </w:rPr>
              <w:t>细分行业</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A80A24" w:rsidRPr="00190C2E" w:rsidRDefault="00A80A24" w:rsidP="005B500E">
            <w:pPr>
              <w:widowControl/>
              <w:jc w:val="left"/>
              <w:rPr>
                <w:rFonts w:ascii="仿宋_GB2312" w:eastAsia="仿宋_GB2312" w:hAnsi="宋体" w:cs="宋体"/>
                <w:b/>
                <w:color w:val="000000"/>
                <w:kern w:val="0"/>
                <w:sz w:val="28"/>
                <w:szCs w:val="28"/>
              </w:rPr>
            </w:pPr>
            <w:r w:rsidRPr="00190C2E">
              <w:rPr>
                <w:rFonts w:ascii="仿宋_GB2312" w:eastAsia="仿宋_GB2312" w:hAnsi="宋体" w:cs="宋体" w:hint="eastAsia"/>
                <w:b/>
                <w:color w:val="000000"/>
                <w:kern w:val="0"/>
                <w:sz w:val="28"/>
                <w:szCs w:val="28"/>
              </w:rPr>
              <w:t>2018年产值</w:t>
            </w:r>
            <w:r>
              <w:rPr>
                <w:rFonts w:ascii="仿宋_GB2312" w:eastAsia="仿宋_GB2312" w:hint="eastAsia"/>
                <w:b/>
                <w:bCs/>
                <w:color w:val="000000"/>
                <w:sz w:val="28"/>
                <w:szCs w:val="28"/>
              </w:rPr>
              <w:t>/亿元</w:t>
            </w:r>
          </w:p>
        </w:tc>
        <w:tc>
          <w:tcPr>
            <w:tcW w:w="2392" w:type="dxa"/>
            <w:tcBorders>
              <w:top w:val="single" w:sz="4" w:space="0" w:color="auto"/>
              <w:left w:val="nil"/>
              <w:bottom w:val="single" w:sz="4" w:space="0" w:color="auto"/>
              <w:right w:val="single" w:sz="4" w:space="0" w:color="auto"/>
            </w:tcBorders>
            <w:shd w:val="clear" w:color="auto" w:fill="auto"/>
            <w:noWrap/>
            <w:vAlign w:val="bottom"/>
            <w:hideMark/>
          </w:tcPr>
          <w:p w:rsidR="00A80A24" w:rsidRPr="00190C2E" w:rsidRDefault="00A80A24" w:rsidP="005B500E">
            <w:pPr>
              <w:widowControl/>
              <w:jc w:val="left"/>
              <w:rPr>
                <w:rFonts w:ascii="仿宋_GB2312" w:eastAsia="仿宋_GB2312" w:hAnsi="宋体" w:cs="宋体"/>
                <w:b/>
                <w:color w:val="000000"/>
                <w:kern w:val="0"/>
                <w:sz w:val="28"/>
                <w:szCs w:val="28"/>
              </w:rPr>
            </w:pPr>
            <w:r w:rsidRPr="00190C2E">
              <w:rPr>
                <w:rFonts w:ascii="仿宋_GB2312" w:eastAsia="仿宋_GB2312" w:hAnsi="宋体" w:cs="宋体" w:hint="eastAsia"/>
                <w:b/>
                <w:color w:val="000000"/>
                <w:kern w:val="0"/>
                <w:sz w:val="28"/>
                <w:szCs w:val="28"/>
              </w:rPr>
              <w:t>2017年产值</w:t>
            </w:r>
            <w:r>
              <w:rPr>
                <w:rFonts w:ascii="仿宋_GB2312" w:eastAsia="仿宋_GB2312" w:hint="eastAsia"/>
                <w:b/>
                <w:bCs/>
                <w:color w:val="000000"/>
                <w:sz w:val="28"/>
                <w:szCs w:val="28"/>
              </w:rPr>
              <w:t>/亿元</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80A24" w:rsidRPr="00190C2E" w:rsidRDefault="00A80A24" w:rsidP="005B500E">
            <w:pPr>
              <w:widowControl/>
              <w:jc w:val="left"/>
              <w:rPr>
                <w:rFonts w:ascii="仿宋_GB2312" w:eastAsia="仿宋_GB2312" w:hAnsi="宋体" w:cs="宋体"/>
                <w:b/>
                <w:color w:val="000000"/>
                <w:kern w:val="0"/>
                <w:sz w:val="28"/>
                <w:szCs w:val="28"/>
              </w:rPr>
            </w:pPr>
            <w:r w:rsidRPr="00190C2E">
              <w:rPr>
                <w:rFonts w:ascii="仿宋_GB2312" w:eastAsia="仿宋_GB2312" w:hAnsi="宋体" w:cs="宋体" w:hint="eastAsia"/>
                <w:b/>
                <w:color w:val="000000"/>
                <w:kern w:val="0"/>
                <w:sz w:val="28"/>
                <w:szCs w:val="28"/>
              </w:rPr>
              <w:t>增长比例</w:t>
            </w:r>
          </w:p>
        </w:tc>
      </w:tr>
      <w:tr w:rsidR="00A80A24" w:rsidRPr="00CF190E" w:rsidTr="005B500E">
        <w:trPr>
          <w:trHeight w:val="375"/>
          <w:jc w:val="center"/>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箱包</w:t>
            </w:r>
          </w:p>
        </w:tc>
        <w:tc>
          <w:tcPr>
            <w:tcW w:w="244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13.38</w:t>
            </w:r>
          </w:p>
        </w:tc>
        <w:tc>
          <w:tcPr>
            <w:tcW w:w="2392"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12.85</w:t>
            </w:r>
          </w:p>
        </w:tc>
        <w:tc>
          <w:tcPr>
            <w:tcW w:w="16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4.12%</w:t>
            </w:r>
          </w:p>
        </w:tc>
      </w:tr>
      <w:tr w:rsidR="00A80A24" w:rsidRPr="00CF190E" w:rsidTr="005B500E">
        <w:trPr>
          <w:trHeight w:val="375"/>
          <w:jc w:val="center"/>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制鞋</w:t>
            </w:r>
          </w:p>
        </w:tc>
        <w:tc>
          <w:tcPr>
            <w:tcW w:w="244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1.95</w:t>
            </w:r>
          </w:p>
        </w:tc>
        <w:tc>
          <w:tcPr>
            <w:tcW w:w="2392"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2.05</w:t>
            </w:r>
          </w:p>
        </w:tc>
        <w:tc>
          <w:tcPr>
            <w:tcW w:w="16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-4.88%</w:t>
            </w:r>
          </w:p>
        </w:tc>
      </w:tr>
      <w:tr w:rsidR="00A80A24" w:rsidRPr="00CF190E" w:rsidTr="005B500E">
        <w:trPr>
          <w:trHeight w:val="375"/>
          <w:jc w:val="center"/>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皮革化工</w:t>
            </w:r>
          </w:p>
        </w:tc>
        <w:tc>
          <w:tcPr>
            <w:tcW w:w="244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1.83</w:t>
            </w:r>
          </w:p>
        </w:tc>
        <w:tc>
          <w:tcPr>
            <w:tcW w:w="2392"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1.28</w:t>
            </w:r>
          </w:p>
        </w:tc>
        <w:tc>
          <w:tcPr>
            <w:tcW w:w="16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42.97%</w:t>
            </w:r>
          </w:p>
        </w:tc>
      </w:tr>
      <w:tr w:rsidR="00A80A24" w:rsidRPr="00CF190E" w:rsidTr="005B500E">
        <w:trPr>
          <w:trHeight w:val="375"/>
          <w:jc w:val="center"/>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rsidR="00A80A24" w:rsidRPr="00CF190E" w:rsidRDefault="00A80A24" w:rsidP="005B500E">
            <w:pPr>
              <w:widowControl/>
              <w:jc w:val="lef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合成革</w:t>
            </w:r>
          </w:p>
        </w:tc>
        <w:tc>
          <w:tcPr>
            <w:tcW w:w="244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3</w:t>
            </w:r>
          </w:p>
        </w:tc>
        <w:tc>
          <w:tcPr>
            <w:tcW w:w="2392"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2.96</w:t>
            </w:r>
          </w:p>
        </w:tc>
        <w:tc>
          <w:tcPr>
            <w:tcW w:w="1600" w:type="dxa"/>
            <w:tcBorders>
              <w:top w:val="nil"/>
              <w:left w:val="nil"/>
              <w:bottom w:val="single" w:sz="4" w:space="0" w:color="auto"/>
              <w:right w:val="single" w:sz="4" w:space="0" w:color="auto"/>
            </w:tcBorders>
            <w:shd w:val="clear" w:color="auto" w:fill="auto"/>
            <w:noWrap/>
            <w:vAlign w:val="bottom"/>
            <w:hideMark/>
          </w:tcPr>
          <w:p w:rsidR="00A80A24" w:rsidRPr="00CF190E" w:rsidRDefault="00A80A24" w:rsidP="005B500E">
            <w:pPr>
              <w:widowControl/>
              <w:jc w:val="right"/>
              <w:rPr>
                <w:rFonts w:ascii="仿宋_GB2312" w:eastAsia="仿宋_GB2312" w:hAnsi="宋体" w:cs="宋体"/>
                <w:color w:val="000000"/>
                <w:kern w:val="0"/>
                <w:sz w:val="28"/>
                <w:szCs w:val="28"/>
              </w:rPr>
            </w:pPr>
            <w:r w:rsidRPr="00CF190E">
              <w:rPr>
                <w:rFonts w:ascii="仿宋_GB2312" w:eastAsia="仿宋_GB2312" w:hAnsi="宋体" w:cs="宋体" w:hint="eastAsia"/>
                <w:color w:val="000000"/>
                <w:kern w:val="0"/>
                <w:sz w:val="28"/>
                <w:szCs w:val="28"/>
              </w:rPr>
              <w:t>1.35%</w:t>
            </w:r>
          </w:p>
        </w:tc>
      </w:tr>
    </w:tbl>
    <w:p w:rsidR="00A80A24" w:rsidRPr="00BD42B1" w:rsidRDefault="00A80A24" w:rsidP="00A80A24">
      <w:pPr>
        <w:jc w:val="center"/>
        <w:rPr>
          <w:rFonts w:ascii="仿宋_GB2312" w:eastAsia="仿宋_GB2312" w:hAnsi="楷体"/>
          <w:b/>
          <w:sz w:val="32"/>
          <w:szCs w:val="32"/>
        </w:rPr>
      </w:pPr>
      <w:r>
        <w:rPr>
          <w:noProof/>
        </w:rPr>
        <w:drawing>
          <wp:inline distT="0" distB="0" distL="0" distR="0" wp14:anchorId="40F70A7B" wp14:editId="6059E606">
            <wp:extent cx="5124450" cy="3590925"/>
            <wp:effectExtent l="0" t="0" r="1905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0A24" w:rsidRDefault="00A80A24" w:rsidP="00A80A24">
      <w:pPr>
        <w:jc w:val="center"/>
        <w:rPr>
          <w:rFonts w:ascii="仿宋_GB2312" w:eastAsia="仿宋_GB2312" w:hAnsi="楷体"/>
          <w:sz w:val="32"/>
          <w:szCs w:val="32"/>
        </w:rPr>
      </w:pPr>
    </w:p>
    <w:p w:rsidR="00A80A24" w:rsidRDefault="00A80A24" w:rsidP="00A80A24">
      <w:pPr>
        <w:ind w:firstLineChars="200" w:firstLine="640"/>
        <w:rPr>
          <w:rFonts w:ascii="黑体" w:eastAsia="黑体" w:hAnsi="黑体"/>
          <w:sz w:val="32"/>
          <w:szCs w:val="32"/>
        </w:rPr>
      </w:pPr>
      <w:r w:rsidRPr="00B51CF2">
        <w:rPr>
          <w:rFonts w:ascii="黑体" w:eastAsia="黑体" w:hAnsi="黑体" w:hint="eastAsia"/>
          <w:sz w:val="32"/>
          <w:szCs w:val="32"/>
        </w:rPr>
        <w:t>二、</w:t>
      </w:r>
      <w:r>
        <w:rPr>
          <w:rFonts w:ascii="黑体" w:eastAsia="黑体" w:hAnsi="黑体" w:hint="eastAsia"/>
          <w:sz w:val="32"/>
          <w:szCs w:val="32"/>
        </w:rPr>
        <w:t>2018年度重点推进工作</w:t>
      </w:r>
    </w:p>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lastRenderedPageBreak/>
        <w:t>2018年，宁波市皮革行业协会根据行业发展特点及趋势，在以下几方面重点开展了相关工作。</w:t>
      </w:r>
    </w:p>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t>1、推进行业标准化建设。为促使宁波皮革箱包行业质量水平的提升，保证行业规范健康发展，协会在之前制定《背提包》联盟标准的基础上，于2018年开展了《儿童包（袋）》团体标准的制定，并在当年通过专家审定，完成标准备案工作。</w:t>
      </w:r>
    </w:p>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t>2、提升行业从业人员技能水平。为夯实行业发展基础，协会在2018年开展了箱包缝纫工技能竞赛与皮具设计制作职业技能竞赛两项赛事。为行业从业人员打造了技术交流、比拼的平台，促进了皮革箱包行业从业者技能水平的提升。</w:t>
      </w:r>
    </w:p>
    <w:p w:rsidR="00A80A24" w:rsidRDefault="00A80A24" w:rsidP="00A80A24">
      <w:pPr>
        <w:ind w:firstLineChars="200" w:firstLine="640"/>
        <w:rPr>
          <w:rFonts w:ascii="仿宋" w:eastAsia="仿宋" w:hAnsi="仿宋"/>
          <w:sz w:val="32"/>
          <w:szCs w:val="32"/>
        </w:rPr>
      </w:pPr>
      <w:r>
        <w:rPr>
          <w:rFonts w:ascii="仿宋" w:eastAsia="仿宋" w:hAnsi="仿宋" w:hint="eastAsia"/>
          <w:sz w:val="32"/>
          <w:szCs w:val="32"/>
        </w:rPr>
        <w:t>3、组织考察交流学习活动。为加强皮革箱包行业上下游产业链互通以及与其他皮革行业发展先进地区的交流，协会在2018年组织企业考察江苏、金华等地原辅材料生产企业，让宁波皮革企业与优质原辅材料供应商直接对接，降低企业采购成本。同时组织箱包企业赴福建考察，向祥兴集团等箱包龙头企业学习交流。</w:t>
      </w:r>
    </w:p>
    <w:p w:rsidR="00A80A24" w:rsidRPr="00D84D84" w:rsidRDefault="00A80A24" w:rsidP="00A80A24">
      <w:pPr>
        <w:ind w:firstLineChars="200" w:firstLine="640"/>
        <w:rPr>
          <w:rFonts w:ascii="仿宋_GB2312" w:eastAsia="仿宋_GB2312" w:hAnsi="楷体"/>
          <w:color w:val="FF0000"/>
          <w:sz w:val="32"/>
          <w:szCs w:val="32"/>
        </w:rPr>
      </w:pPr>
      <w:r>
        <w:rPr>
          <w:rFonts w:ascii="仿宋" w:eastAsia="仿宋" w:hAnsi="仿宋" w:hint="eastAsia"/>
          <w:sz w:val="32"/>
          <w:szCs w:val="32"/>
        </w:rPr>
        <w:t>4、创建“中国（宁波）箱包出口基地”。协会通过一年多的努力，于2018年正式通过了中国轻工工艺品进出口商会对我市创建“中国（宁波）箱包出口基地”的考评。让我市皮革箱包行业的发展又多了一张新名片。“基地”的揭牌对我市皮革箱包行业对外宣传、吸引人才及项目等都起到了</w:t>
      </w:r>
      <w:r>
        <w:rPr>
          <w:rFonts w:ascii="仿宋" w:eastAsia="仿宋" w:hAnsi="仿宋" w:hint="eastAsia"/>
          <w:sz w:val="32"/>
          <w:szCs w:val="32"/>
        </w:rPr>
        <w:lastRenderedPageBreak/>
        <w:t>推动作用。</w:t>
      </w:r>
    </w:p>
    <w:p w:rsidR="00A80A24" w:rsidRPr="00B51CF2" w:rsidRDefault="00A80A24" w:rsidP="00A80A24">
      <w:pPr>
        <w:ind w:firstLineChars="200" w:firstLine="640"/>
        <w:rPr>
          <w:rFonts w:ascii="黑体" w:eastAsia="黑体" w:hAnsi="黑体"/>
          <w:sz w:val="32"/>
          <w:szCs w:val="32"/>
        </w:rPr>
      </w:pPr>
      <w:r>
        <w:rPr>
          <w:rFonts w:ascii="黑体" w:eastAsia="黑体" w:hAnsi="黑体" w:hint="eastAsia"/>
          <w:sz w:val="32"/>
          <w:szCs w:val="32"/>
        </w:rPr>
        <w:t>三、</w:t>
      </w:r>
      <w:r w:rsidRPr="00B51CF2">
        <w:rPr>
          <w:rFonts w:ascii="黑体" w:eastAsia="黑体" w:hAnsi="黑体" w:hint="eastAsia"/>
          <w:sz w:val="32"/>
          <w:szCs w:val="32"/>
        </w:rPr>
        <w:t>行业发展存在的主要问题</w:t>
      </w:r>
    </w:p>
    <w:p w:rsidR="00A80A24" w:rsidRPr="00D40F9E" w:rsidRDefault="00A80A24" w:rsidP="00A80A24">
      <w:pPr>
        <w:ind w:firstLineChars="200" w:firstLine="643"/>
        <w:rPr>
          <w:rFonts w:ascii="仿宋_GB2312" w:eastAsia="仿宋_GB2312" w:hAnsi="楷体"/>
          <w:sz w:val="32"/>
          <w:szCs w:val="32"/>
        </w:rPr>
      </w:pPr>
      <w:r w:rsidRPr="00D40F9E">
        <w:rPr>
          <w:rFonts w:ascii="楷体" w:eastAsia="楷体" w:hAnsi="楷体" w:hint="eastAsia"/>
          <w:b/>
          <w:sz w:val="32"/>
          <w:szCs w:val="32"/>
        </w:rPr>
        <w:t>一</w:t>
      </w:r>
      <w:r w:rsidRPr="00D40F9E">
        <w:rPr>
          <w:rFonts w:ascii="楷体" w:eastAsia="楷体" w:hAnsi="楷体" w:hint="eastAsia"/>
          <w:sz w:val="32"/>
          <w:szCs w:val="32"/>
        </w:rPr>
        <w:t>是企业抗风险能力弱。</w:t>
      </w:r>
      <w:r w:rsidRPr="00D40F9E">
        <w:rPr>
          <w:rFonts w:ascii="仿宋_GB2312" w:eastAsia="仿宋_GB2312" w:hAnsi="楷体" w:hint="eastAsia"/>
          <w:sz w:val="32"/>
          <w:szCs w:val="32"/>
        </w:rPr>
        <w:t>宁波皮革</w:t>
      </w:r>
      <w:r>
        <w:rPr>
          <w:rFonts w:ascii="仿宋_GB2312" w:eastAsia="仿宋_GB2312" w:hAnsi="楷体" w:hint="eastAsia"/>
          <w:sz w:val="32"/>
          <w:szCs w:val="32"/>
        </w:rPr>
        <w:t>箱包</w:t>
      </w:r>
      <w:r w:rsidRPr="00D40F9E">
        <w:rPr>
          <w:rFonts w:ascii="仿宋_GB2312" w:eastAsia="仿宋_GB2312" w:hAnsi="楷体" w:hint="eastAsia"/>
          <w:sz w:val="32"/>
          <w:szCs w:val="32"/>
        </w:rPr>
        <w:t>行业企业规模普遍偏小，行业中有2/3以上都是小微企业。多数企业都是以订单加工为主，极少企业销售自主品牌。而且随着东南亚制造业规模不断扩大，很多订单都转移到了东南亚，企业很难接到大批量的订单。小</w:t>
      </w:r>
      <w:proofErr w:type="gramStart"/>
      <w:r w:rsidRPr="00D40F9E">
        <w:rPr>
          <w:rFonts w:ascii="仿宋_GB2312" w:eastAsia="仿宋_GB2312" w:hAnsi="楷体" w:hint="eastAsia"/>
          <w:sz w:val="32"/>
          <w:szCs w:val="32"/>
        </w:rPr>
        <w:t>微企业</w:t>
      </w:r>
      <w:proofErr w:type="gramEnd"/>
      <w:r w:rsidRPr="00D40F9E">
        <w:rPr>
          <w:rFonts w:ascii="仿宋_GB2312" w:eastAsia="仿宋_GB2312" w:hAnsi="楷体" w:hint="eastAsia"/>
          <w:sz w:val="32"/>
          <w:szCs w:val="32"/>
        </w:rPr>
        <w:t>在管理上也较为落后，外部商业环境的</w:t>
      </w:r>
      <w:r>
        <w:rPr>
          <w:rFonts w:ascii="仿宋_GB2312" w:eastAsia="仿宋_GB2312" w:hAnsi="楷体" w:hint="eastAsia"/>
          <w:sz w:val="32"/>
          <w:szCs w:val="32"/>
        </w:rPr>
        <w:t>动荡</w:t>
      </w:r>
      <w:r w:rsidRPr="00D40F9E">
        <w:rPr>
          <w:rFonts w:ascii="仿宋_GB2312" w:eastAsia="仿宋_GB2312" w:hAnsi="楷体" w:hint="eastAsia"/>
          <w:sz w:val="32"/>
          <w:szCs w:val="32"/>
        </w:rPr>
        <w:t>对这些小</w:t>
      </w:r>
      <w:proofErr w:type="gramStart"/>
      <w:r w:rsidRPr="00D40F9E">
        <w:rPr>
          <w:rFonts w:ascii="仿宋_GB2312" w:eastAsia="仿宋_GB2312" w:hAnsi="楷体" w:hint="eastAsia"/>
          <w:sz w:val="32"/>
          <w:szCs w:val="32"/>
        </w:rPr>
        <w:t>微企业</w:t>
      </w:r>
      <w:proofErr w:type="gramEnd"/>
      <w:r w:rsidRPr="00D40F9E">
        <w:rPr>
          <w:rFonts w:ascii="仿宋_GB2312" w:eastAsia="仿宋_GB2312" w:hAnsi="楷体" w:hint="eastAsia"/>
          <w:sz w:val="32"/>
          <w:szCs w:val="32"/>
        </w:rPr>
        <w:t>冲击较大。</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二是企业盈利能力逐渐下降。</w:t>
      </w:r>
      <w:r w:rsidRPr="00D40F9E">
        <w:rPr>
          <w:rFonts w:ascii="仿宋_GB2312" w:eastAsia="仿宋_GB2312" w:hAnsi="楷体" w:hint="eastAsia"/>
          <w:sz w:val="32"/>
          <w:szCs w:val="32"/>
        </w:rPr>
        <w:t>受近几年沿海地区工人工资大幅上涨，材料成本居高不下的影响，宁波皮革企业成本大幅攀升，但是因东南亚制造业的竞争，订单议价空间缩小，这些增加的成本企业只能自己承担，行业利润持续下滑。</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三是行业效率得不到明显提升。</w:t>
      </w:r>
      <w:r w:rsidRPr="00D40F9E">
        <w:rPr>
          <w:rFonts w:ascii="仿宋_GB2312" w:eastAsia="仿宋_GB2312" w:hAnsi="楷体" w:hint="eastAsia"/>
          <w:sz w:val="32"/>
          <w:szCs w:val="32"/>
        </w:rPr>
        <w:t>皮革</w:t>
      </w:r>
      <w:r>
        <w:rPr>
          <w:rFonts w:ascii="仿宋_GB2312" w:eastAsia="仿宋_GB2312" w:hAnsi="楷体" w:hint="eastAsia"/>
          <w:sz w:val="32"/>
          <w:szCs w:val="32"/>
        </w:rPr>
        <w:t>箱包</w:t>
      </w:r>
      <w:r w:rsidRPr="00D40F9E">
        <w:rPr>
          <w:rFonts w:ascii="仿宋_GB2312" w:eastAsia="仿宋_GB2312" w:hAnsi="楷体" w:hint="eastAsia"/>
          <w:sz w:val="32"/>
          <w:szCs w:val="32"/>
        </w:rPr>
        <w:t>行业是劳动密集型产业，在当前各类制造业自动化设备不断推陈出新，但皮革，特别是箱包生产的自动化设备也仅仅是将几十道工序中的几项做了提升</w:t>
      </w:r>
      <w:r>
        <w:rPr>
          <w:rFonts w:ascii="仿宋_GB2312" w:eastAsia="仿宋_GB2312" w:hAnsi="楷体" w:hint="eastAsia"/>
          <w:sz w:val="32"/>
          <w:szCs w:val="32"/>
        </w:rPr>
        <w:t>。</w:t>
      </w:r>
      <w:r w:rsidRPr="00D40F9E">
        <w:rPr>
          <w:rFonts w:ascii="仿宋_GB2312" w:eastAsia="仿宋_GB2312" w:hAnsi="楷体" w:hint="eastAsia"/>
          <w:sz w:val="32"/>
          <w:szCs w:val="32"/>
        </w:rPr>
        <w:t>箱包面料的柔性、不规则性以及</w:t>
      </w:r>
      <w:r>
        <w:rPr>
          <w:rFonts w:ascii="仿宋_GB2312" w:eastAsia="仿宋_GB2312" w:hAnsi="楷体" w:hint="eastAsia"/>
          <w:sz w:val="32"/>
          <w:szCs w:val="32"/>
        </w:rPr>
        <w:t>部件</w:t>
      </w:r>
      <w:r w:rsidRPr="00D40F9E">
        <w:rPr>
          <w:rFonts w:ascii="仿宋_GB2312" w:eastAsia="仿宋_GB2312" w:hAnsi="楷体" w:hint="eastAsia"/>
          <w:sz w:val="32"/>
          <w:szCs w:val="32"/>
        </w:rPr>
        <w:t>繁多，使得暂时还未能找到代替人工缝制及优化流水线的方法。</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四是创新还只存在于少数企业中。</w:t>
      </w:r>
      <w:r w:rsidRPr="00D40F9E">
        <w:rPr>
          <w:rFonts w:ascii="仿宋_GB2312" w:eastAsia="仿宋_GB2312" w:hAnsi="楷体" w:hint="eastAsia"/>
          <w:sz w:val="32"/>
          <w:szCs w:val="32"/>
        </w:rPr>
        <w:t>虽然协会一直在鼓励企业寻找新的发展模式，在管理模式、产品设计、发展渠道等多方面进行创新，同时也组织企业赴各地考察学习。但是有新动向的企业一直都是少数几家。传统产业的创新发展缺少新动力和机遇。</w:t>
      </w:r>
    </w:p>
    <w:p w:rsidR="00A80A24" w:rsidRPr="00D40F9E" w:rsidRDefault="00A80A24" w:rsidP="00A80A24">
      <w:pPr>
        <w:ind w:firstLineChars="200" w:firstLine="640"/>
        <w:rPr>
          <w:rFonts w:ascii="黑体" w:eastAsia="黑体" w:hAnsi="黑体"/>
          <w:sz w:val="32"/>
          <w:szCs w:val="32"/>
        </w:rPr>
      </w:pPr>
      <w:r>
        <w:rPr>
          <w:rFonts w:ascii="黑体" w:eastAsia="黑体" w:hAnsi="黑体" w:hint="eastAsia"/>
          <w:sz w:val="32"/>
          <w:szCs w:val="32"/>
        </w:rPr>
        <w:lastRenderedPageBreak/>
        <w:t>四</w:t>
      </w:r>
      <w:r w:rsidRPr="00D40F9E">
        <w:rPr>
          <w:rFonts w:ascii="黑体" w:eastAsia="黑体" w:hAnsi="黑体" w:hint="eastAsia"/>
          <w:sz w:val="32"/>
          <w:szCs w:val="32"/>
        </w:rPr>
        <w:t>、行业发展方向建议</w:t>
      </w:r>
    </w:p>
    <w:p w:rsidR="00A80A24" w:rsidRPr="00D40F9E" w:rsidRDefault="00A80A24" w:rsidP="00A80A24">
      <w:pPr>
        <w:ind w:firstLineChars="200" w:firstLine="640"/>
        <w:rPr>
          <w:rFonts w:ascii="仿宋_GB2312" w:eastAsia="仿宋_GB2312" w:hAnsi="楷体"/>
          <w:sz w:val="32"/>
          <w:szCs w:val="32"/>
        </w:rPr>
      </w:pPr>
      <w:r w:rsidRPr="00D40F9E">
        <w:rPr>
          <w:rFonts w:ascii="仿宋_GB2312" w:eastAsia="仿宋_GB2312" w:hAnsi="楷体" w:hint="eastAsia"/>
          <w:sz w:val="32"/>
          <w:szCs w:val="32"/>
        </w:rPr>
        <w:t>根据当前经济发展形势、政策导向以及行业发展特点，宁波市皮革行业协会对宁波皮革</w:t>
      </w:r>
      <w:r>
        <w:rPr>
          <w:rFonts w:ascii="仿宋_GB2312" w:eastAsia="仿宋_GB2312" w:hAnsi="楷体" w:hint="eastAsia"/>
          <w:sz w:val="32"/>
          <w:szCs w:val="32"/>
        </w:rPr>
        <w:t>箱包</w:t>
      </w:r>
      <w:r w:rsidRPr="00D40F9E">
        <w:rPr>
          <w:rFonts w:ascii="仿宋_GB2312" w:eastAsia="仿宋_GB2312" w:hAnsi="楷体" w:hint="eastAsia"/>
          <w:sz w:val="32"/>
          <w:szCs w:val="32"/>
        </w:rPr>
        <w:t>行业发展提出以下建议：</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（一）积极推进产业向高端发展。</w:t>
      </w:r>
      <w:r w:rsidRPr="00D40F9E">
        <w:rPr>
          <w:rFonts w:ascii="仿宋_GB2312" w:eastAsia="仿宋_GB2312" w:hAnsi="楷体" w:hint="eastAsia"/>
          <w:sz w:val="32"/>
          <w:szCs w:val="32"/>
        </w:rPr>
        <w:t>东南亚制造业的兴起使得宁波皮革</w:t>
      </w:r>
      <w:r>
        <w:rPr>
          <w:rFonts w:ascii="仿宋_GB2312" w:eastAsia="仿宋_GB2312" w:hAnsi="楷体" w:hint="eastAsia"/>
          <w:sz w:val="32"/>
          <w:szCs w:val="32"/>
        </w:rPr>
        <w:t>箱包</w:t>
      </w:r>
      <w:r w:rsidRPr="00D40F9E">
        <w:rPr>
          <w:rFonts w:ascii="仿宋_GB2312" w:eastAsia="仿宋_GB2312" w:hAnsi="楷体" w:hint="eastAsia"/>
          <w:sz w:val="32"/>
          <w:szCs w:val="32"/>
        </w:rPr>
        <w:t>行业在低端产品的竞争上毫无优势。单纯依靠低价竞争的时代已经过去了，企业当前应提升产品研发及制造水平，提高产品利润率。有条件的企业可以尝试自主品牌的培育，以优质的自有品牌产品来拓展市场，赢得利润的最大化。</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（二）加强行业技能型人才培养。</w:t>
      </w:r>
      <w:r w:rsidRPr="00D40F9E">
        <w:rPr>
          <w:rFonts w:ascii="仿宋_GB2312" w:eastAsia="仿宋_GB2312" w:hAnsi="楷体" w:hint="eastAsia"/>
          <w:sz w:val="32"/>
          <w:szCs w:val="32"/>
        </w:rPr>
        <w:t>当前各行业对优秀技能型人才的需求都十分迫切。在企业招工难的情况下也存在着工人“老龄化”</w:t>
      </w:r>
      <w:r>
        <w:rPr>
          <w:rFonts w:ascii="仿宋_GB2312" w:eastAsia="仿宋_GB2312" w:hAnsi="楷体" w:hint="eastAsia"/>
          <w:sz w:val="32"/>
          <w:szCs w:val="32"/>
        </w:rPr>
        <w:t>的问题</w:t>
      </w:r>
      <w:r w:rsidRPr="00D40F9E">
        <w:rPr>
          <w:rFonts w:ascii="仿宋_GB2312" w:eastAsia="仿宋_GB2312" w:hAnsi="楷体" w:hint="eastAsia"/>
          <w:sz w:val="32"/>
          <w:szCs w:val="32"/>
        </w:rPr>
        <w:t>。对于年轻的务工者来说，工厂已经不是他们主要的工作选择了。当前进一步发展职业教育是</w:t>
      </w:r>
      <w:r>
        <w:rPr>
          <w:rFonts w:ascii="仿宋_GB2312" w:eastAsia="仿宋_GB2312" w:hAnsi="楷体" w:hint="eastAsia"/>
          <w:sz w:val="32"/>
          <w:szCs w:val="32"/>
        </w:rPr>
        <w:t>对</w:t>
      </w:r>
      <w:r w:rsidRPr="00D40F9E">
        <w:rPr>
          <w:rFonts w:ascii="仿宋_GB2312" w:eastAsia="仿宋_GB2312" w:hAnsi="楷体" w:hint="eastAsia"/>
          <w:sz w:val="32"/>
          <w:szCs w:val="32"/>
        </w:rPr>
        <w:t>制造业发展的一大支持。同时，也需要企业花更多的功夫在人才培养上。</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（三）抓住时尚和体育潮流发展机遇。</w:t>
      </w:r>
      <w:r w:rsidRPr="00D40F9E">
        <w:rPr>
          <w:rFonts w:ascii="仿宋_GB2312" w:eastAsia="仿宋_GB2312" w:hAnsi="楷体" w:hint="eastAsia"/>
          <w:sz w:val="32"/>
          <w:szCs w:val="32"/>
        </w:rPr>
        <w:t>在时尚产业与体育产业</w:t>
      </w:r>
      <w:r>
        <w:rPr>
          <w:rFonts w:ascii="仿宋_GB2312" w:eastAsia="仿宋_GB2312" w:hAnsi="楷体" w:hint="eastAsia"/>
          <w:sz w:val="32"/>
          <w:szCs w:val="32"/>
        </w:rPr>
        <w:t>两方面</w:t>
      </w:r>
      <w:r w:rsidRPr="00D40F9E">
        <w:rPr>
          <w:rFonts w:ascii="仿宋_GB2312" w:eastAsia="仿宋_GB2312" w:hAnsi="楷体" w:hint="eastAsia"/>
          <w:sz w:val="32"/>
          <w:szCs w:val="32"/>
        </w:rPr>
        <w:t>，宁波皮革</w:t>
      </w:r>
      <w:r>
        <w:rPr>
          <w:rFonts w:ascii="仿宋_GB2312" w:eastAsia="仿宋_GB2312" w:hAnsi="楷体" w:hint="eastAsia"/>
          <w:sz w:val="32"/>
          <w:szCs w:val="32"/>
        </w:rPr>
        <w:t>箱包</w:t>
      </w:r>
      <w:r w:rsidRPr="00D40F9E">
        <w:rPr>
          <w:rFonts w:ascii="仿宋_GB2312" w:eastAsia="仿宋_GB2312" w:hAnsi="楷体" w:hint="eastAsia"/>
          <w:sz w:val="32"/>
          <w:szCs w:val="32"/>
        </w:rPr>
        <w:t>行业的箱包与鞋都可以分一杯羹。政府也对这两个产业有相应的政策支持，宁波皮革企业可以在自身发展的基础上，对产品定位进行进一步优化。紧紧抓住市场需求，寻找企业新的增长点。</w:t>
      </w:r>
    </w:p>
    <w:p w:rsidR="00A80A24" w:rsidRPr="00D40F9E" w:rsidRDefault="00A80A24" w:rsidP="00A80A24">
      <w:pPr>
        <w:ind w:firstLineChars="200" w:firstLine="640"/>
        <w:rPr>
          <w:rFonts w:ascii="黑体" w:eastAsia="黑体" w:hAnsi="黑体"/>
          <w:sz w:val="32"/>
          <w:szCs w:val="32"/>
        </w:rPr>
      </w:pPr>
      <w:r>
        <w:rPr>
          <w:rFonts w:ascii="黑体" w:eastAsia="黑体" w:hAnsi="黑体" w:hint="eastAsia"/>
          <w:sz w:val="32"/>
          <w:szCs w:val="32"/>
        </w:rPr>
        <w:t>五</w:t>
      </w:r>
      <w:r w:rsidRPr="00D40F9E">
        <w:rPr>
          <w:rFonts w:ascii="黑体" w:eastAsia="黑体" w:hAnsi="黑体" w:hint="eastAsia"/>
          <w:sz w:val="32"/>
          <w:szCs w:val="32"/>
        </w:rPr>
        <w:t>、2019年工作重点</w:t>
      </w:r>
    </w:p>
    <w:p w:rsidR="00A80A24" w:rsidRPr="00D40F9E" w:rsidRDefault="00A80A24" w:rsidP="00A80A24">
      <w:pPr>
        <w:ind w:firstLineChars="200" w:firstLine="640"/>
        <w:rPr>
          <w:rFonts w:ascii="仿宋_GB2312" w:eastAsia="仿宋_GB2312" w:hAnsi="楷体"/>
          <w:sz w:val="32"/>
          <w:szCs w:val="32"/>
        </w:rPr>
      </w:pPr>
      <w:r w:rsidRPr="00D40F9E">
        <w:rPr>
          <w:rFonts w:ascii="仿宋_GB2312" w:eastAsia="仿宋_GB2312" w:hAnsi="楷体" w:hint="eastAsia"/>
          <w:sz w:val="32"/>
          <w:szCs w:val="32"/>
        </w:rPr>
        <w:lastRenderedPageBreak/>
        <w:t>2019年，宁波市皮革行业协会根据产业发展的趋势，行业发展的特点，重点开展以下几方面工作：</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（一）深入推进行业标准化工作。</w:t>
      </w:r>
      <w:r w:rsidRPr="00D40F9E">
        <w:rPr>
          <w:rFonts w:ascii="仿宋_GB2312" w:eastAsia="仿宋_GB2312" w:hAnsi="楷体" w:hint="eastAsia"/>
          <w:sz w:val="32"/>
          <w:szCs w:val="32"/>
        </w:rPr>
        <w:t>2019年，协会将做好《儿童包（袋）》团体标准的宣贯实施工作，通过多方面的措施，让企业熟悉标准、运用标准、制定标准。通过行业标准化工作的深入，让宁波皮革</w:t>
      </w:r>
      <w:r>
        <w:rPr>
          <w:rFonts w:ascii="仿宋_GB2312" w:eastAsia="仿宋_GB2312" w:hAnsi="楷体" w:hint="eastAsia"/>
          <w:sz w:val="32"/>
          <w:szCs w:val="32"/>
        </w:rPr>
        <w:t>箱包</w:t>
      </w:r>
      <w:r w:rsidRPr="00D40F9E">
        <w:rPr>
          <w:rFonts w:ascii="仿宋_GB2312" w:eastAsia="仿宋_GB2312" w:hAnsi="楷体" w:hint="eastAsia"/>
          <w:sz w:val="32"/>
          <w:szCs w:val="32"/>
        </w:rPr>
        <w:t>行业的发展更为规范、有序。</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（二）持续对行业中的新技术、新设备进行推广。</w:t>
      </w:r>
      <w:r w:rsidRPr="00D40F9E">
        <w:rPr>
          <w:rFonts w:ascii="仿宋_GB2312" w:eastAsia="仿宋_GB2312" w:hAnsi="楷体" w:hint="eastAsia"/>
          <w:sz w:val="32"/>
          <w:szCs w:val="32"/>
        </w:rPr>
        <w:t>协会将组织企业考察专业缝制设备展会，并召开新设备、新技术推广会，让企业了解行业最新设备、应用软件及先进技术。促使企业以机器换人的方式提高生产率，降低企业用人成本。通过技术的革新，让宁波皮革</w:t>
      </w:r>
      <w:r>
        <w:rPr>
          <w:rFonts w:ascii="仿宋_GB2312" w:eastAsia="仿宋_GB2312" w:hAnsi="楷体" w:hint="eastAsia"/>
          <w:sz w:val="32"/>
          <w:szCs w:val="32"/>
        </w:rPr>
        <w:t>箱包</w:t>
      </w:r>
      <w:r w:rsidRPr="00D40F9E">
        <w:rPr>
          <w:rFonts w:ascii="仿宋_GB2312" w:eastAsia="仿宋_GB2312" w:hAnsi="楷体" w:hint="eastAsia"/>
          <w:sz w:val="32"/>
          <w:szCs w:val="32"/>
        </w:rPr>
        <w:t>行业更具竞争力。</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（二）继续向企业推荐优质的原辅材料企业。</w:t>
      </w:r>
      <w:r w:rsidRPr="00D40F9E">
        <w:rPr>
          <w:rFonts w:ascii="仿宋_GB2312" w:eastAsia="仿宋_GB2312" w:hAnsi="楷体" w:hint="eastAsia"/>
          <w:sz w:val="32"/>
          <w:szCs w:val="32"/>
        </w:rPr>
        <w:t>通过协会与各地原辅材料企业的交流，选取优质的原辅材料生产企业，并组织会员前往考察，通过与生产厂家的直接对接，减少企业采购中间环节，降低企业采购成本。</w:t>
      </w:r>
    </w:p>
    <w:p w:rsidR="00A80A24" w:rsidRPr="00D40F9E" w:rsidRDefault="00A80A24" w:rsidP="00A80A24">
      <w:pPr>
        <w:ind w:firstLineChars="200" w:firstLine="640"/>
        <w:rPr>
          <w:rFonts w:ascii="仿宋_GB2312" w:eastAsia="仿宋_GB2312" w:hAnsi="楷体"/>
          <w:sz w:val="32"/>
          <w:szCs w:val="32"/>
        </w:rPr>
      </w:pPr>
      <w:r w:rsidRPr="00D40F9E">
        <w:rPr>
          <w:rFonts w:ascii="楷体" w:eastAsia="楷体" w:hAnsi="楷体" w:hint="eastAsia"/>
          <w:sz w:val="32"/>
          <w:szCs w:val="32"/>
        </w:rPr>
        <w:t>（三）发挥职业技能竞赛的引导作用，提高从业人员技能水平</w:t>
      </w:r>
      <w:r w:rsidRPr="00D40F9E">
        <w:rPr>
          <w:rFonts w:ascii="仿宋_GB2312" w:eastAsia="仿宋_GB2312" w:hAnsi="楷体" w:hint="eastAsia"/>
          <w:sz w:val="32"/>
          <w:szCs w:val="32"/>
        </w:rPr>
        <w:t>。2019年，协会将继续举办箱包缝纫工职业技能竞赛与皮具设计职业技能竞赛，为这两个工种的从业人员搭建交流、竞技的平台。进一步发挥优秀技术人员的引领作用，逐步提升行业从业人员技术水平，为行业高质量发展奠定基础。</w:t>
      </w:r>
    </w:p>
    <w:p w:rsidR="007C6332" w:rsidRPr="00A80A24" w:rsidRDefault="00B21A90"/>
    <w:sectPr w:rsidR="007C6332" w:rsidRPr="00A80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90" w:rsidRDefault="00B21A90" w:rsidP="00A80A24">
      <w:r>
        <w:separator/>
      </w:r>
    </w:p>
  </w:endnote>
  <w:endnote w:type="continuationSeparator" w:id="0">
    <w:p w:rsidR="00B21A90" w:rsidRDefault="00B21A90" w:rsidP="00A8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90" w:rsidRDefault="00B21A90" w:rsidP="00A80A24">
      <w:r>
        <w:separator/>
      </w:r>
    </w:p>
  </w:footnote>
  <w:footnote w:type="continuationSeparator" w:id="0">
    <w:p w:rsidR="00B21A90" w:rsidRDefault="00B21A90" w:rsidP="00A80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A5"/>
    <w:rsid w:val="000D2533"/>
    <w:rsid w:val="00961EA5"/>
    <w:rsid w:val="00A80A24"/>
    <w:rsid w:val="00B21A90"/>
    <w:rsid w:val="00F9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0A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0A24"/>
    <w:rPr>
      <w:sz w:val="18"/>
      <w:szCs w:val="18"/>
    </w:rPr>
  </w:style>
  <w:style w:type="paragraph" w:styleId="a4">
    <w:name w:val="footer"/>
    <w:basedOn w:val="a"/>
    <w:link w:val="Char0"/>
    <w:uiPriority w:val="99"/>
    <w:unhideWhenUsed/>
    <w:rsid w:val="00A80A24"/>
    <w:pPr>
      <w:tabs>
        <w:tab w:val="center" w:pos="4153"/>
        <w:tab w:val="right" w:pos="8306"/>
      </w:tabs>
      <w:snapToGrid w:val="0"/>
      <w:jc w:val="left"/>
    </w:pPr>
    <w:rPr>
      <w:sz w:val="18"/>
      <w:szCs w:val="18"/>
    </w:rPr>
  </w:style>
  <w:style w:type="character" w:customStyle="1" w:styleId="Char0">
    <w:name w:val="页脚 Char"/>
    <w:basedOn w:val="a0"/>
    <w:link w:val="a4"/>
    <w:uiPriority w:val="99"/>
    <w:rsid w:val="00A80A24"/>
    <w:rPr>
      <w:sz w:val="18"/>
      <w:szCs w:val="18"/>
    </w:rPr>
  </w:style>
  <w:style w:type="paragraph" w:styleId="a5">
    <w:name w:val="Balloon Text"/>
    <w:basedOn w:val="a"/>
    <w:link w:val="Char1"/>
    <w:uiPriority w:val="99"/>
    <w:semiHidden/>
    <w:unhideWhenUsed/>
    <w:rsid w:val="00A80A24"/>
    <w:rPr>
      <w:sz w:val="18"/>
      <w:szCs w:val="18"/>
    </w:rPr>
  </w:style>
  <w:style w:type="character" w:customStyle="1" w:styleId="Char1">
    <w:name w:val="批注框文本 Char"/>
    <w:basedOn w:val="a0"/>
    <w:link w:val="a5"/>
    <w:uiPriority w:val="99"/>
    <w:semiHidden/>
    <w:rsid w:val="00A80A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0A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0A24"/>
    <w:rPr>
      <w:sz w:val="18"/>
      <w:szCs w:val="18"/>
    </w:rPr>
  </w:style>
  <w:style w:type="paragraph" w:styleId="a4">
    <w:name w:val="footer"/>
    <w:basedOn w:val="a"/>
    <w:link w:val="Char0"/>
    <w:uiPriority w:val="99"/>
    <w:unhideWhenUsed/>
    <w:rsid w:val="00A80A24"/>
    <w:pPr>
      <w:tabs>
        <w:tab w:val="center" w:pos="4153"/>
        <w:tab w:val="right" w:pos="8306"/>
      </w:tabs>
      <w:snapToGrid w:val="0"/>
      <w:jc w:val="left"/>
    </w:pPr>
    <w:rPr>
      <w:sz w:val="18"/>
      <w:szCs w:val="18"/>
    </w:rPr>
  </w:style>
  <w:style w:type="character" w:customStyle="1" w:styleId="Char0">
    <w:name w:val="页脚 Char"/>
    <w:basedOn w:val="a0"/>
    <w:link w:val="a4"/>
    <w:uiPriority w:val="99"/>
    <w:rsid w:val="00A80A24"/>
    <w:rPr>
      <w:sz w:val="18"/>
      <w:szCs w:val="18"/>
    </w:rPr>
  </w:style>
  <w:style w:type="paragraph" w:styleId="a5">
    <w:name w:val="Balloon Text"/>
    <w:basedOn w:val="a"/>
    <w:link w:val="Char1"/>
    <w:uiPriority w:val="99"/>
    <w:semiHidden/>
    <w:unhideWhenUsed/>
    <w:rsid w:val="00A80A24"/>
    <w:rPr>
      <w:sz w:val="18"/>
      <w:szCs w:val="18"/>
    </w:rPr>
  </w:style>
  <w:style w:type="character" w:customStyle="1" w:styleId="Char1">
    <w:name w:val="批注框文本 Char"/>
    <w:basedOn w:val="a0"/>
    <w:link w:val="a5"/>
    <w:uiPriority w:val="99"/>
    <w:semiHidden/>
    <w:rsid w:val="00A80A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21333;&#20301;&#25991;&#20214;\&#34892;&#19994;&#32479;&#35745;\2018&#20840;&#24230;&#32479;&#35745;\2018&#24180;&#25968;&#25454;&#20998;&#265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21333;&#20301;&#25991;&#20214;\&#34892;&#19994;&#32479;&#35745;\2018&#20840;&#24230;&#32479;&#35745;\2018&#24180;&#25968;&#25454;&#20998;&#265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21333;&#20301;&#25991;&#20214;\&#34892;&#19994;&#32479;&#35745;\2018&#20840;&#24230;&#32479;&#35745;\2018&#24180;&#25968;&#25454;&#20998;&#265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4037;&#20316;\&#21333;&#20301;&#25991;&#20214;\&#34892;&#19994;&#32479;&#35745;\2018&#20840;&#24230;&#32479;&#35745;\2018&#24180;&#25968;&#25454;&#20998;&#265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21333;&#20301;&#25991;&#20214;\&#34892;&#19994;&#32479;&#35745;\2018&#20840;&#24230;&#32479;&#35745;\2018&#24180;&#25968;&#25454;&#20998;&#26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vertOverflow="ellipsis" anchor="ctr" anchorCtr="1"/>
          <a:lstStyle/>
          <a:p>
            <a:pPr algn="ctr">
              <a:defRPr sz="1800" b="1">
                <a:solidFill>
                  <a:schemeClr val="tx1"/>
                </a:solidFill>
                <a:latin typeface="+mn-lt"/>
                <a:ea typeface="+mn-ea"/>
                <a:cs typeface="+mn-cs"/>
              </a:defRPr>
            </a:pPr>
            <a:r>
              <a:rPr lang="zh-CN" altLang="en-US" sz="1400"/>
              <a:t>主要经济指标图</a:t>
            </a:r>
          </a:p>
        </c:rich>
      </c:tx>
      <c:overlay val="0"/>
      <c:spPr>
        <a:noFill/>
        <a:ln>
          <a:noFill/>
        </a:ln>
        <a:effectLst/>
      </c:spPr>
    </c:title>
    <c:autoTitleDeleted val="0"/>
    <c:plotArea>
      <c:layout>
        <c:manualLayout>
          <c:layoutTarget val="inner"/>
          <c:xMode val="edge"/>
          <c:yMode val="edge"/>
          <c:x val="0.16805304190449699"/>
          <c:y val="0.13577263779527601"/>
          <c:w val="0.80766037178747696"/>
          <c:h val="0.616577810586177"/>
        </c:manualLayout>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Pt>
            <c:idx val="0"/>
            <c:invertIfNegative val="0"/>
            <c:bubble3D val="0"/>
          </c:dPt>
          <c:cat>
            <c:strRef>
              <c:f>Sheet1!$A$2:$A$7</c:f>
              <c:strCache>
                <c:ptCount val="6"/>
                <c:pt idx="0">
                  <c:v>工业总产值</c:v>
                </c:pt>
                <c:pt idx="1">
                  <c:v>工业销售产值</c:v>
                </c:pt>
                <c:pt idx="2">
                  <c:v>新产品产值</c:v>
                </c:pt>
                <c:pt idx="3">
                  <c:v>主营业务收入</c:v>
                </c:pt>
                <c:pt idx="4">
                  <c:v>出口交货值</c:v>
                </c:pt>
                <c:pt idx="5">
                  <c:v>产销率</c:v>
                </c:pt>
              </c:strCache>
            </c:strRef>
          </c:cat>
          <c:val>
            <c:numRef>
              <c:f>Sheet1!$B$2:$B$7</c:f>
              <c:numCache>
                <c:formatCode>0.00_ </c:formatCode>
                <c:ptCount val="6"/>
                <c:pt idx="0">
                  <c:v>21.32</c:v>
                </c:pt>
                <c:pt idx="1">
                  <c:v>20.98</c:v>
                </c:pt>
                <c:pt idx="2">
                  <c:v>3.57</c:v>
                </c:pt>
                <c:pt idx="3">
                  <c:v>20.74</c:v>
                </c:pt>
                <c:pt idx="4">
                  <c:v>10.11</c:v>
                </c:pt>
                <c:pt idx="5" formatCode="0.00%">
                  <c:v>0.98405253283302063</c:v>
                </c:pt>
              </c:numCache>
            </c:numRef>
          </c:val>
        </c:ser>
        <c:ser>
          <c:idx val="1"/>
          <c:order val="1"/>
          <c:tx>
            <c:strRef>
              <c:f>Sheet1!$C$1</c:f>
              <c:strCache>
                <c:ptCount val="1"/>
                <c:pt idx="0">
                  <c:v>2017年</c:v>
                </c:pt>
              </c:strCache>
            </c:strRef>
          </c:tx>
          <c:spPr>
            <a:solidFill>
              <a:schemeClr val="accent2"/>
            </a:solidFill>
            <a:ln>
              <a:noFill/>
            </a:ln>
            <a:effectLst/>
          </c:spPr>
          <c:invertIfNegative val="0"/>
          <c:cat>
            <c:strRef>
              <c:f>Sheet1!$A$2:$A$7</c:f>
              <c:strCache>
                <c:ptCount val="6"/>
                <c:pt idx="0">
                  <c:v>工业总产值</c:v>
                </c:pt>
                <c:pt idx="1">
                  <c:v>工业销售产值</c:v>
                </c:pt>
                <c:pt idx="2">
                  <c:v>新产品产值</c:v>
                </c:pt>
                <c:pt idx="3">
                  <c:v>主营业务收入</c:v>
                </c:pt>
                <c:pt idx="4">
                  <c:v>出口交货值</c:v>
                </c:pt>
                <c:pt idx="5">
                  <c:v>产销率</c:v>
                </c:pt>
              </c:strCache>
            </c:strRef>
          </c:cat>
          <c:val>
            <c:numRef>
              <c:f>Sheet1!$C$2:$C$7</c:f>
              <c:numCache>
                <c:formatCode>0.00_ </c:formatCode>
                <c:ptCount val="6"/>
                <c:pt idx="0">
                  <c:v>20.22</c:v>
                </c:pt>
                <c:pt idx="1">
                  <c:v>19.95</c:v>
                </c:pt>
                <c:pt idx="2">
                  <c:v>3.2</c:v>
                </c:pt>
                <c:pt idx="3">
                  <c:v>19.48</c:v>
                </c:pt>
                <c:pt idx="4">
                  <c:v>9.42</c:v>
                </c:pt>
                <c:pt idx="5" formatCode="0.00%">
                  <c:v>0.98664688427299707</c:v>
                </c:pt>
              </c:numCache>
            </c:numRef>
          </c:val>
        </c:ser>
        <c:dLbls>
          <c:showLegendKey val="0"/>
          <c:showVal val="0"/>
          <c:showCatName val="0"/>
          <c:showSerName val="0"/>
          <c:showPercent val="0"/>
          <c:showBubbleSize val="0"/>
        </c:dLbls>
        <c:gapWidth val="150"/>
        <c:axId val="1191786368"/>
        <c:axId val="1193104128"/>
      </c:barChart>
      <c:catAx>
        <c:axId val="1191786368"/>
        <c:scaling>
          <c:orientation val="minMax"/>
        </c:scaling>
        <c:delete val="0"/>
        <c:axPos val="b"/>
        <c:numFmt formatCode="General"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1193104128"/>
        <c:crosses val="autoZero"/>
        <c:auto val="1"/>
        <c:lblAlgn val="ctr"/>
        <c:lblOffset val="100"/>
        <c:tickMarkSkip val="1"/>
        <c:noMultiLvlLbl val="0"/>
      </c:catAx>
      <c:valAx>
        <c:axId val="1193104128"/>
        <c:scaling>
          <c:orientation val="minMax"/>
        </c:scaling>
        <c:delete val="0"/>
        <c:axPos val="l"/>
        <c:majorGridlines>
          <c:spPr>
            <a:ln>
              <a:solidFill>
                <a:schemeClr val="tx1">
                  <a:lumMod val="50000"/>
                  <a:lumOff val="50000"/>
                </a:schemeClr>
              </a:solidFill>
            </a:ln>
            <a:effectLst/>
          </c:spPr>
        </c:majorGridlines>
        <c:title>
          <c:tx>
            <c:rich>
              <a:bodyPr vertOverflow="ellipsis" anchor="ctr" anchorCtr="1"/>
              <a:lstStyle/>
              <a:p>
                <a:pPr algn="ctr">
                  <a:defRPr sz="1000" b="1">
                    <a:solidFill>
                      <a:schemeClr val="tx1"/>
                    </a:solidFill>
                    <a:latin typeface="+mn-lt"/>
                    <a:ea typeface="+mn-ea"/>
                    <a:cs typeface="+mn-cs"/>
                  </a:defRPr>
                </a:pPr>
                <a:r>
                  <a:rPr lang="zh-CN" altLang="en-US"/>
                  <a:t>单位：亿元</a:t>
                </a:r>
              </a:p>
            </c:rich>
          </c:tx>
          <c:layout>
            <c:manualLayout>
              <c:xMode val="edge"/>
              <c:yMode val="edge"/>
              <c:x val="2.1164021164021201E-2"/>
              <c:y val="0.40782919823701302"/>
            </c:manualLayout>
          </c:layout>
          <c:overlay val="0"/>
          <c:spPr>
            <a:noFill/>
            <a:ln>
              <a:noFill/>
            </a:ln>
            <a:effectLst/>
          </c:spPr>
        </c:title>
        <c:numFmt formatCode="General" sourceLinked="0"/>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1191786368"/>
        <c:crosses val="autoZero"/>
        <c:crossBetween val="between"/>
      </c:valAx>
      <c:dTable>
        <c:showHorzBorder val="1"/>
        <c:showVertBorder val="1"/>
        <c:showOutline val="1"/>
        <c:showKeys val="1"/>
        <c:spPr>
          <a:no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rtl="0">
              <a:defRPr sz="1000" b="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vertOverflow="ellipsis" anchor="ctr" anchorCtr="1"/>
          <a:lstStyle/>
          <a:p>
            <a:pPr algn="ctr">
              <a:defRPr sz="1800" b="1">
                <a:solidFill>
                  <a:schemeClr val="tx1"/>
                </a:solidFill>
                <a:latin typeface="+mn-lt"/>
                <a:ea typeface="+mn-ea"/>
                <a:cs typeface="+mn-cs"/>
              </a:defRPr>
            </a:pPr>
            <a:r>
              <a:rPr lang="zh-CN" altLang="en-US" sz="1400"/>
              <a:t>企业盈利能力指标图</a:t>
            </a:r>
          </a:p>
        </c:rich>
      </c:tx>
      <c:overlay val="0"/>
      <c:spPr>
        <a:noFill/>
        <a:ln>
          <a:noFill/>
        </a:ln>
        <a:effectLst/>
      </c:spPr>
    </c:title>
    <c:autoTitleDeleted val="0"/>
    <c:plotArea>
      <c:layout/>
      <c:barChart>
        <c:barDir val="col"/>
        <c:grouping val="clustered"/>
        <c:varyColors val="0"/>
        <c:ser>
          <c:idx val="0"/>
          <c:order val="0"/>
          <c:tx>
            <c:strRef>
              <c:f>Sheet1!$B$21</c:f>
              <c:strCache>
                <c:ptCount val="1"/>
                <c:pt idx="0">
                  <c:v>2018年</c:v>
                </c:pt>
              </c:strCache>
            </c:strRef>
          </c:tx>
          <c:spPr>
            <a:solidFill>
              <a:schemeClr val="accent1"/>
            </a:solidFill>
            <a:ln>
              <a:noFill/>
            </a:ln>
            <a:effectLst/>
          </c:spPr>
          <c:invertIfNegative val="0"/>
          <c:cat>
            <c:strRef>
              <c:f>Sheet1!$A$23:$A$25</c:f>
              <c:strCache>
                <c:ptCount val="3"/>
                <c:pt idx="0">
                  <c:v>利税总额</c:v>
                </c:pt>
                <c:pt idx="1">
                  <c:v>利润总额</c:v>
                </c:pt>
                <c:pt idx="2">
                  <c:v>销售利润率</c:v>
                </c:pt>
              </c:strCache>
            </c:strRef>
          </c:cat>
          <c:val>
            <c:numRef>
              <c:f>Sheet1!$B$23:$B$25</c:f>
              <c:numCache>
                <c:formatCode>0.00_ </c:formatCode>
                <c:ptCount val="3"/>
                <c:pt idx="0">
                  <c:v>1.27</c:v>
                </c:pt>
                <c:pt idx="1">
                  <c:v>0.5</c:v>
                </c:pt>
                <c:pt idx="2" formatCode="0.00%">
                  <c:v>2.3832221163012392E-2</c:v>
                </c:pt>
              </c:numCache>
            </c:numRef>
          </c:val>
        </c:ser>
        <c:ser>
          <c:idx val="1"/>
          <c:order val="1"/>
          <c:tx>
            <c:strRef>
              <c:f>Sheet1!$C$21</c:f>
              <c:strCache>
                <c:ptCount val="1"/>
                <c:pt idx="0">
                  <c:v>2017年</c:v>
                </c:pt>
              </c:strCache>
            </c:strRef>
          </c:tx>
          <c:spPr>
            <a:solidFill>
              <a:schemeClr val="accent2"/>
            </a:solidFill>
            <a:ln>
              <a:noFill/>
            </a:ln>
            <a:effectLst/>
          </c:spPr>
          <c:invertIfNegative val="0"/>
          <c:cat>
            <c:strRef>
              <c:f>Sheet1!$A$23:$A$25</c:f>
              <c:strCache>
                <c:ptCount val="3"/>
                <c:pt idx="0">
                  <c:v>利税总额</c:v>
                </c:pt>
                <c:pt idx="1">
                  <c:v>利润总额</c:v>
                </c:pt>
                <c:pt idx="2">
                  <c:v>销售利润率</c:v>
                </c:pt>
              </c:strCache>
            </c:strRef>
          </c:cat>
          <c:val>
            <c:numRef>
              <c:f>Sheet1!$C$23:$C$25</c:f>
              <c:numCache>
                <c:formatCode>0.00_ </c:formatCode>
                <c:ptCount val="3"/>
                <c:pt idx="0">
                  <c:v>1.27</c:v>
                </c:pt>
                <c:pt idx="1">
                  <c:v>0.51</c:v>
                </c:pt>
                <c:pt idx="2" formatCode="0.00%">
                  <c:v>2.5563909774436091E-2</c:v>
                </c:pt>
              </c:numCache>
            </c:numRef>
          </c:val>
        </c:ser>
        <c:dLbls>
          <c:showLegendKey val="0"/>
          <c:showVal val="0"/>
          <c:showCatName val="0"/>
          <c:showSerName val="0"/>
          <c:showPercent val="0"/>
          <c:showBubbleSize val="0"/>
        </c:dLbls>
        <c:gapWidth val="150"/>
        <c:axId val="609673216"/>
        <c:axId val="609674752"/>
      </c:barChart>
      <c:catAx>
        <c:axId val="609673216"/>
        <c:scaling>
          <c:orientation val="minMax"/>
        </c:scaling>
        <c:delete val="0"/>
        <c:axPos val="b"/>
        <c:numFmt formatCode="General"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609674752"/>
        <c:crosses val="autoZero"/>
        <c:auto val="1"/>
        <c:lblAlgn val="ctr"/>
        <c:lblOffset val="100"/>
        <c:tickMarkSkip val="1"/>
        <c:noMultiLvlLbl val="0"/>
      </c:catAx>
      <c:valAx>
        <c:axId val="609674752"/>
        <c:scaling>
          <c:orientation val="minMax"/>
        </c:scaling>
        <c:delete val="0"/>
        <c:axPos val="l"/>
        <c:majorGridlines>
          <c:spPr>
            <a:ln>
              <a:solidFill>
                <a:schemeClr val="tx1">
                  <a:lumMod val="50000"/>
                  <a:lumOff val="50000"/>
                </a:schemeClr>
              </a:solidFill>
            </a:ln>
            <a:effectLst/>
          </c:spPr>
        </c:majorGridlines>
        <c:title>
          <c:tx>
            <c:rich>
              <a:bodyPr vertOverflow="ellipsis" anchor="ctr" anchorCtr="1"/>
              <a:lstStyle/>
              <a:p>
                <a:pPr algn="ctr">
                  <a:defRPr sz="1000" b="1">
                    <a:solidFill>
                      <a:schemeClr val="tx1"/>
                    </a:solidFill>
                    <a:latin typeface="+mn-lt"/>
                    <a:ea typeface="+mn-ea"/>
                    <a:cs typeface="+mn-cs"/>
                  </a:defRPr>
                </a:pPr>
                <a:r>
                  <a:rPr lang="zh-CN" altLang="en-US"/>
                  <a:t>单位：亿元</a:t>
                </a:r>
              </a:p>
            </c:rich>
          </c:tx>
          <c:overlay val="0"/>
          <c:spPr>
            <a:noFill/>
            <a:ln>
              <a:noFill/>
            </a:ln>
            <a:effectLst/>
          </c:spPr>
        </c:title>
        <c:numFmt formatCode="0.00_ "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609673216"/>
        <c:crosses val="autoZero"/>
        <c:crossBetween val="between"/>
      </c:valAx>
      <c:dTable>
        <c:showHorzBorder val="1"/>
        <c:showVertBorder val="1"/>
        <c:showOutline val="1"/>
        <c:showKeys val="1"/>
        <c:spPr>
          <a:no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rtl="0">
              <a:defRPr sz="1000" b="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vertOverflow="ellipsis" anchor="ctr" anchorCtr="1"/>
          <a:lstStyle/>
          <a:p>
            <a:pPr algn="ctr">
              <a:defRPr sz="1800" b="1">
                <a:solidFill>
                  <a:schemeClr val="tx1"/>
                </a:solidFill>
                <a:latin typeface="+mn-lt"/>
                <a:ea typeface="+mn-ea"/>
                <a:cs typeface="+mn-cs"/>
              </a:defRPr>
            </a:pPr>
            <a:r>
              <a:rPr lang="zh-CN" altLang="en-US" sz="1400"/>
              <a:t>行业资产状况指标图</a:t>
            </a:r>
          </a:p>
        </c:rich>
      </c:tx>
      <c:overlay val="0"/>
      <c:spPr>
        <a:noFill/>
        <a:ln>
          <a:noFill/>
        </a:ln>
        <a:effectLst/>
      </c:spPr>
    </c:title>
    <c:autoTitleDeleted val="0"/>
    <c:plotArea>
      <c:layout/>
      <c:barChart>
        <c:barDir val="col"/>
        <c:grouping val="clustered"/>
        <c:varyColors val="0"/>
        <c:ser>
          <c:idx val="0"/>
          <c:order val="0"/>
          <c:tx>
            <c:strRef>
              <c:f>Sheet1!$B$38</c:f>
              <c:strCache>
                <c:ptCount val="1"/>
                <c:pt idx="0">
                  <c:v>2018年</c:v>
                </c:pt>
              </c:strCache>
            </c:strRef>
          </c:tx>
          <c:spPr>
            <a:solidFill>
              <a:schemeClr val="accent1"/>
            </a:solidFill>
            <a:ln>
              <a:noFill/>
            </a:ln>
            <a:effectLst/>
          </c:spPr>
          <c:invertIfNegative val="0"/>
          <c:cat>
            <c:strRef>
              <c:f>Sheet1!$A$39:$A$41</c:f>
              <c:strCache>
                <c:ptCount val="3"/>
                <c:pt idx="0">
                  <c:v>资产总额</c:v>
                </c:pt>
                <c:pt idx="1">
                  <c:v>负债总额</c:v>
                </c:pt>
                <c:pt idx="2">
                  <c:v>净资产</c:v>
                </c:pt>
              </c:strCache>
            </c:strRef>
          </c:cat>
          <c:val>
            <c:numRef>
              <c:f>Sheet1!$B$39:$B$41</c:f>
              <c:numCache>
                <c:formatCode>0.00_ </c:formatCode>
                <c:ptCount val="3"/>
                <c:pt idx="0">
                  <c:v>15.82</c:v>
                </c:pt>
                <c:pt idx="1">
                  <c:v>9</c:v>
                </c:pt>
                <c:pt idx="2">
                  <c:v>6.82</c:v>
                </c:pt>
              </c:numCache>
            </c:numRef>
          </c:val>
        </c:ser>
        <c:ser>
          <c:idx val="1"/>
          <c:order val="1"/>
          <c:tx>
            <c:strRef>
              <c:f>Sheet1!$C$38</c:f>
              <c:strCache>
                <c:ptCount val="1"/>
                <c:pt idx="0">
                  <c:v>2017年</c:v>
                </c:pt>
              </c:strCache>
            </c:strRef>
          </c:tx>
          <c:spPr>
            <a:solidFill>
              <a:schemeClr val="accent2"/>
            </a:solidFill>
            <a:ln>
              <a:noFill/>
            </a:ln>
            <a:effectLst/>
          </c:spPr>
          <c:invertIfNegative val="0"/>
          <c:cat>
            <c:strRef>
              <c:f>Sheet1!$A$39:$A$41</c:f>
              <c:strCache>
                <c:ptCount val="3"/>
                <c:pt idx="0">
                  <c:v>资产总额</c:v>
                </c:pt>
                <c:pt idx="1">
                  <c:v>负债总额</c:v>
                </c:pt>
                <c:pt idx="2">
                  <c:v>净资产</c:v>
                </c:pt>
              </c:strCache>
            </c:strRef>
          </c:cat>
          <c:val>
            <c:numRef>
              <c:f>Sheet1!$C$39:$C$41</c:f>
              <c:numCache>
                <c:formatCode>0.00_ </c:formatCode>
                <c:ptCount val="3"/>
                <c:pt idx="0">
                  <c:v>15.07</c:v>
                </c:pt>
                <c:pt idx="1">
                  <c:v>8.44</c:v>
                </c:pt>
                <c:pt idx="2">
                  <c:v>6.6300000000000008</c:v>
                </c:pt>
              </c:numCache>
            </c:numRef>
          </c:val>
        </c:ser>
        <c:dLbls>
          <c:showLegendKey val="0"/>
          <c:showVal val="0"/>
          <c:showCatName val="0"/>
          <c:showSerName val="0"/>
          <c:showPercent val="0"/>
          <c:showBubbleSize val="0"/>
        </c:dLbls>
        <c:gapWidth val="150"/>
        <c:axId val="629628928"/>
        <c:axId val="629630464"/>
      </c:barChart>
      <c:catAx>
        <c:axId val="629628928"/>
        <c:scaling>
          <c:orientation val="minMax"/>
        </c:scaling>
        <c:delete val="0"/>
        <c:axPos val="b"/>
        <c:numFmt formatCode="General"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629630464"/>
        <c:crosses val="autoZero"/>
        <c:auto val="1"/>
        <c:lblAlgn val="ctr"/>
        <c:lblOffset val="100"/>
        <c:tickMarkSkip val="1"/>
        <c:noMultiLvlLbl val="0"/>
      </c:catAx>
      <c:valAx>
        <c:axId val="629630464"/>
        <c:scaling>
          <c:orientation val="minMax"/>
        </c:scaling>
        <c:delete val="0"/>
        <c:axPos val="l"/>
        <c:majorGridlines>
          <c:spPr>
            <a:ln>
              <a:solidFill>
                <a:schemeClr val="tx1">
                  <a:lumMod val="50000"/>
                  <a:lumOff val="50000"/>
                </a:schemeClr>
              </a:solidFill>
            </a:ln>
            <a:effectLst/>
          </c:spPr>
        </c:majorGridlines>
        <c:title>
          <c:tx>
            <c:rich>
              <a:bodyPr vertOverflow="ellipsis" anchor="ctr" anchorCtr="1"/>
              <a:lstStyle/>
              <a:p>
                <a:pPr algn="ctr">
                  <a:defRPr sz="1000" b="1">
                    <a:solidFill>
                      <a:schemeClr val="tx1"/>
                    </a:solidFill>
                    <a:latin typeface="+mn-lt"/>
                    <a:ea typeface="+mn-ea"/>
                    <a:cs typeface="+mn-cs"/>
                  </a:defRPr>
                </a:pPr>
                <a:r>
                  <a:rPr lang="zh-CN" altLang="en-US"/>
                  <a:t>单位：亿元</a:t>
                </a:r>
              </a:p>
            </c:rich>
          </c:tx>
          <c:overlay val="0"/>
          <c:spPr>
            <a:noFill/>
            <a:ln>
              <a:noFill/>
            </a:ln>
            <a:effectLst/>
          </c:spPr>
        </c:title>
        <c:numFmt formatCode="0.00_ "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629628928"/>
        <c:crosses val="autoZero"/>
        <c:crossBetween val="between"/>
      </c:valAx>
      <c:dTable>
        <c:showHorzBorder val="1"/>
        <c:showVertBorder val="1"/>
        <c:showOutline val="1"/>
        <c:showKeys val="1"/>
        <c:spPr>
          <a:no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rtl="0">
              <a:defRPr sz="1000" b="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4433508311461"/>
          <c:y val="0.14937431687894537"/>
          <c:w val="0.58237860892388449"/>
          <c:h val="0.7919029243157637"/>
        </c:manualLayout>
      </c:layout>
      <c:pieChart>
        <c:varyColors val="1"/>
        <c:ser>
          <c:idx val="0"/>
          <c:order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showLegendKey val="0"/>
            <c:showVal val="0"/>
            <c:showCatName val="0"/>
            <c:showSerName val="0"/>
            <c:showPercent val="0"/>
            <c:showBubbleSize val="0"/>
          </c:dLbls>
          <c:cat>
            <c:strRef>
              <c:f>Sheet1!$A$54:$A$58</c:f>
              <c:strCache>
                <c:ptCount val="5"/>
                <c:pt idx="0">
                  <c:v>箱包</c:v>
                </c:pt>
                <c:pt idx="1">
                  <c:v>制鞋</c:v>
                </c:pt>
                <c:pt idx="2">
                  <c:v>皮革化工</c:v>
                </c:pt>
                <c:pt idx="3">
                  <c:v>合成革</c:v>
                </c:pt>
                <c:pt idx="4">
                  <c:v>其他</c:v>
                </c:pt>
              </c:strCache>
            </c:strRef>
          </c:cat>
          <c:val>
            <c:numRef>
              <c:f>Sheet1!$C$54:$C$58</c:f>
              <c:numCache>
                <c:formatCode>0.00%</c:formatCode>
                <c:ptCount val="5"/>
                <c:pt idx="0">
                  <c:v>0.62757973733583494</c:v>
                </c:pt>
                <c:pt idx="1">
                  <c:v>9.1463414634146339E-2</c:v>
                </c:pt>
                <c:pt idx="2">
                  <c:v>8.5834896810506572E-2</c:v>
                </c:pt>
                <c:pt idx="3">
                  <c:v>0.14071294559099437</c:v>
                </c:pt>
                <c:pt idx="4">
                  <c:v>5.440900562851779E-2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zh-CN"/>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a:t>细分行业产值指标图</a:t>
            </a:r>
          </a:p>
        </c:rich>
      </c:tx>
      <c:overlay val="0"/>
    </c:title>
    <c:autoTitleDeleted val="0"/>
    <c:plotArea>
      <c:layout/>
      <c:barChart>
        <c:barDir val="col"/>
        <c:grouping val="clustered"/>
        <c:varyColors val="0"/>
        <c:ser>
          <c:idx val="0"/>
          <c:order val="0"/>
          <c:tx>
            <c:strRef>
              <c:f>Sheet1!$B$69</c:f>
              <c:strCache>
                <c:ptCount val="1"/>
                <c:pt idx="0">
                  <c:v>2018年产值</c:v>
                </c:pt>
              </c:strCache>
            </c:strRef>
          </c:tx>
          <c:invertIfNegative val="0"/>
          <c:cat>
            <c:strRef>
              <c:f>Sheet1!$A$70:$A$73</c:f>
              <c:strCache>
                <c:ptCount val="4"/>
                <c:pt idx="0">
                  <c:v>箱包</c:v>
                </c:pt>
                <c:pt idx="1">
                  <c:v>制鞋</c:v>
                </c:pt>
                <c:pt idx="2">
                  <c:v>皮革化工</c:v>
                </c:pt>
                <c:pt idx="3">
                  <c:v>合成革</c:v>
                </c:pt>
              </c:strCache>
            </c:strRef>
          </c:cat>
          <c:val>
            <c:numRef>
              <c:f>Sheet1!$B$70:$B$73</c:f>
              <c:numCache>
                <c:formatCode>General</c:formatCode>
                <c:ptCount val="4"/>
                <c:pt idx="0">
                  <c:v>13.38</c:v>
                </c:pt>
                <c:pt idx="1">
                  <c:v>1.95</c:v>
                </c:pt>
                <c:pt idx="2">
                  <c:v>1.83</c:v>
                </c:pt>
                <c:pt idx="3">
                  <c:v>3</c:v>
                </c:pt>
              </c:numCache>
            </c:numRef>
          </c:val>
        </c:ser>
        <c:ser>
          <c:idx val="1"/>
          <c:order val="1"/>
          <c:tx>
            <c:strRef>
              <c:f>Sheet1!$C$69</c:f>
              <c:strCache>
                <c:ptCount val="1"/>
                <c:pt idx="0">
                  <c:v>2017年产值</c:v>
                </c:pt>
              </c:strCache>
            </c:strRef>
          </c:tx>
          <c:invertIfNegative val="0"/>
          <c:cat>
            <c:strRef>
              <c:f>Sheet1!$A$70:$A$73</c:f>
              <c:strCache>
                <c:ptCount val="4"/>
                <c:pt idx="0">
                  <c:v>箱包</c:v>
                </c:pt>
                <c:pt idx="1">
                  <c:v>制鞋</c:v>
                </c:pt>
                <c:pt idx="2">
                  <c:v>皮革化工</c:v>
                </c:pt>
                <c:pt idx="3">
                  <c:v>合成革</c:v>
                </c:pt>
              </c:strCache>
            </c:strRef>
          </c:cat>
          <c:val>
            <c:numRef>
              <c:f>Sheet1!$C$70:$C$73</c:f>
              <c:numCache>
                <c:formatCode>General</c:formatCode>
                <c:ptCount val="4"/>
                <c:pt idx="0">
                  <c:v>12.85</c:v>
                </c:pt>
                <c:pt idx="1">
                  <c:v>2.0499999999999998</c:v>
                </c:pt>
                <c:pt idx="2">
                  <c:v>1.28</c:v>
                </c:pt>
                <c:pt idx="3">
                  <c:v>2.96</c:v>
                </c:pt>
              </c:numCache>
            </c:numRef>
          </c:val>
        </c:ser>
        <c:dLbls>
          <c:showLegendKey val="0"/>
          <c:showVal val="0"/>
          <c:showCatName val="0"/>
          <c:showSerName val="0"/>
          <c:showPercent val="0"/>
          <c:showBubbleSize val="0"/>
        </c:dLbls>
        <c:gapWidth val="150"/>
        <c:axId val="629652096"/>
        <c:axId val="629653888"/>
      </c:barChart>
      <c:catAx>
        <c:axId val="629652096"/>
        <c:scaling>
          <c:orientation val="minMax"/>
        </c:scaling>
        <c:delete val="0"/>
        <c:axPos val="b"/>
        <c:majorTickMark val="none"/>
        <c:minorTickMark val="none"/>
        <c:tickLblPos val="nextTo"/>
        <c:crossAx val="629653888"/>
        <c:crosses val="autoZero"/>
        <c:auto val="1"/>
        <c:lblAlgn val="ctr"/>
        <c:lblOffset val="100"/>
        <c:noMultiLvlLbl val="0"/>
      </c:catAx>
      <c:valAx>
        <c:axId val="629653888"/>
        <c:scaling>
          <c:orientation val="minMax"/>
        </c:scaling>
        <c:delete val="0"/>
        <c:axPos val="l"/>
        <c:majorGridlines/>
        <c:title>
          <c:tx>
            <c:rich>
              <a:bodyPr/>
              <a:lstStyle/>
              <a:p>
                <a:pPr>
                  <a:defRPr/>
                </a:pPr>
                <a:r>
                  <a:rPr lang="zh-CN" altLang="en-US"/>
                  <a:t>单位：亿元</a:t>
                </a:r>
              </a:p>
            </c:rich>
          </c:tx>
          <c:overlay val="0"/>
        </c:title>
        <c:numFmt formatCode="General" sourceLinked="1"/>
        <c:majorTickMark val="none"/>
        <c:minorTickMark val="none"/>
        <c:tickLblPos val="nextTo"/>
        <c:crossAx val="6296520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0.1125</cdr:x>
      <cdr:y>0.02243</cdr:y>
    </cdr:from>
    <cdr:to>
      <cdr:x>0.70417</cdr:x>
      <cdr:y>0.14883</cdr:y>
    </cdr:to>
    <cdr:sp macro="" textlink="">
      <cdr:nvSpPr>
        <cdr:cNvPr id="2" name="TextBox 1"/>
        <cdr:cNvSpPr txBox="1"/>
      </cdr:nvSpPr>
      <cdr:spPr>
        <a:xfrm xmlns:a="http://schemas.openxmlformats.org/drawingml/2006/main">
          <a:off x="514350" y="81841"/>
          <a:ext cx="2705100" cy="4610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1400" b="1"/>
            <a:t>各细分行业</a:t>
          </a:r>
          <a:r>
            <a:rPr lang="en-US" altLang="zh-CN" sz="1400" b="1"/>
            <a:t>2018</a:t>
          </a:r>
          <a:r>
            <a:rPr lang="zh-CN" altLang="en-US" sz="1400" b="1"/>
            <a:t>年工业总产值所占比例</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nblia@126.com</dc:creator>
  <cp:keywords/>
  <dc:description/>
  <cp:lastModifiedBy>nblia@126.com</cp:lastModifiedBy>
  <cp:revision>2</cp:revision>
  <dcterms:created xsi:type="dcterms:W3CDTF">2020-11-02T03:10:00Z</dcterms:created>
  <dcterms:modified xsi:type="dcterms:W3CDTF">2020-11-02T03:18:00Z</dcterms:modified>
</cp:coreProperties>
</file>