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仿宋_GB2312"/>
          <w:b/>
          <w:snapToGrid w:val="0"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仿宋_GB2312"/>
          <w:b/>
          <w:snapToGrid w:val="0"/>
          <w:sz w:val="32"/>
          <w:szCs w:val="32"/>
        </w:rPr>
        <w:t>关于举办“提升管理运营能力，促进成果转化运用”</w:t>
      </w:r>
    </w:p>
    <w:p>
      <w:pPr>
        <w:ind w:firstLine="640" w:firstLineChars="200"/>
        <w:jc w:val="center"/>
        <w:rPr>
          <w:rFonts w:ascii="微软雅黑" w:hAnsi="微软雅黑" w:eastAsia="微软雅黑" w:cs="仿宋_GB2312"/>
          <w:b/>
          <w:snapToGrid w:val="0"/>
          <w:sz w:val="32"/>
          <w:szCs w:val="32"/>
        </w:rPr>
      </w:pPr>
      <w:r>
        <w:rPr>
          <w:rFonts w:hint="eastAsia" w:ascii="微软雅黑" w:hAnsi="微软雅黑" w:eastAsia="微软雅黑" w:cs="仿宋_GB2312"/>
          <w:b/>
          <w:snapToGrid w:val="0"/>
          <w:sz w:val="32"/>
          <w:szCs w:val="32"/>
        </w:rPr>
        <w:t>企业科协主席论坛的通知</w:t>
      </w:r>
    </w:p>
    <w:p>
      <w:pPr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</w:p>
    <w:p>
      <w:pPr>
        <w:spacing w:line="500" w:lineRule="exact"/>
        <w:rPr>
          <w:rFonts w:hint="eastAsia" w:cs="仿宋_GB2312" w:asciiTheme="minorEastAsia" w:hAnsiTheme="minorEastAsia" w:eastAsiaTheme="minorEastAsia"/>
          <w:snapToGrid w:val="0"/>
          <w:color w:val="FF0000"/>
          <w:sz w:val="24"/>
        </w:rPr>
      </w:pPr>
      <w:r>
        <w:rPr>
          <w:rFonts w:hint="eastAsia" w:cs="仿宋_GB2312" w:asciiTheme="minorEastAsia" w:hAnsiTheme="minorEastAsia" w:eastAsiaTheme="minorEastAsia"/>
          <w:snapToGrid w:val="0"/>
          <w:color w:val="333333"/>
          <w:sz w:val="24"/>
        </w:rPr>
        <w:t>各</w:t>
      </w:r>
      <w:r>
        <w:rPr>
          <w:rFonts w:hint="eastAsia" w:cs="仿宋_GB2312" w:asciiTheme="minorEastAsia" w:hAnsiTheme="minorEastAsia" w:eastAsiaTheme="minorEastAsia"/>
          <w:snapToGrid w:val="0"/>
          <w:color w:val="333333"/>
          <w:sz w:val="24"/>
          <w:lang w:eastAsia="zh-CN"/>
        </w:rPr>
        <w:t>会员企业</w:t>
      </w:r>
      <w:r>
        <w:rPr>
          <w:rFonts w:hint="eastAsia" w:cs="仿宋_GB2312" w:asciiTheme="minorEastAsia" w:hAnsiTheme="minorEastAsia" w:eastAsiaTheme="minorEastAsia"/>
          <w:snapToGrid w:val="0"/>
          <w:color w:val="333333"/>
          <w:sz w:val="24"/>
        </w:rPr>
        <w:t>：</w:t>
      </w:r>
    </w:p>
    <w:p>
      <w:pPr>
        <w:spacing w:line="500" w:lineRule="exact"/>
        <w:ind w:firstLine="480" w:firstLineChars="200"/>
        <w:rPr>
          <w:rFonts w:hint="eastAsia" w:cs="仿宋_GB2312" w:asciiTheme="minorEastAsia" w:hAnsiTheme="minorEastAsia" w:eastAsiaTheme="minorEastAsia"/>
          <w:snapToGrid w:val="0"/>
          <w:sz w:val="24"/>
          <w:szCs w:val="32"/>
        </w:rPr>
      </w:pPr>
      <w:r>
        <w:rPr>
          <w:rFonts w:hint="eastAsia" w:cs="仿宋_GB2312" w:asciiTheme="minorEastAsia" w:hAnsiTheme="minorEastAsia" w:eastAsiaTheme="minorEastAsia"/>
          <w:snapToGrid w:val="0"/>
          <w:sz w:val="24"/>
          <w:szCs w:val="32"/>
        </w:rPr>
        <w:t>经研究，定于12月22日举办一场以“提升管理运营能力，促进成果转化运用”为主题的高科技企业科协主席论坛。现将具体事项通知如下：</w:t>
      </w:r>
    </w:p>
    <w:p>
      <w:pPr>
        <w:spacing w:line="500" w:lineRule="exact"/>
        <w:ind w:firstLine="482" w:firstLineChars="200"/>
        <w:rPr>
          <w:rFonts w:hint="eastAsia" w:cs="仿宋_GB2312" w:asciiTheme="minorEastAsia" w:hAnsiTheme="minorEastAsia" w:eastAsiaTheme="minorEastAsia"/>
          <w:b/>
          <w:snapToGrid w:val="0"/>
          <w:sz w:val="24"/>
          <w:szCs w:val="32"/>
        </w:rPr>
      </w:pPr>
      <w:r>
        <w:rPr>
          <w:rFonts w:hint="eastAsia" w:cs="仿宋_GB2312" w:asciiTheme="minorEastAsia" w:hAnsiTheme="minorEastAsia" w:eastAsiaTheme="minorEastAsia"/>
          <w:b/>
          <w:snapToGrid w:val="0"/>
          <w:sz w:val="24"/>
          <w:szCs w:val="32"/>
        </w:rPr>
        <w:t>一、论坛时间</w:t>
      </w:r>
    </w:p>
    <w:p>
      <w:pPr>
        <w:spacing w:line="500" w:lineRule="exact"/>
        <w:ind w:firstLine="480" w:firstLineChars="200"/>
        <w:rPr>
          <w:rFonts w:hint="eastAsia" w:cs="仿宋_GB2312" w:asciiTheme="minorEastAsia" w:hAnsiTheme="minorEastAsia" w:eastAsiaTheme="minorEastAsia"/>
          <w:snapToGrid w:val="0"/>
          <w:color w:val="000000"/>
          <w:sz w:val="24"/>
          <w:szCs w:val="32"/>
        </w:rPr>
      </w:pPr>
      <w:r>
        <w:rPr>
          <w:rFonts w:hint="eastAsia" w:cs="仿宋_GB2312" w:asciiTheme="minorEastAsia" w:hAnsiTheme="minorEastAsia" w:eastAsiaTheme="minorEastAsia"/>
          <w:snapToGrid w:val="0"/>
          <w:sz w:val="24"/>
          <w:szCs w:val="32"/>
        </w:rPr>
        <w:t>2016年12</w:t>
      </w:r>
      <w:r>
        <w:rPr>
          <w:rFonts w:hint="eastAsia" w:cs="仿宋_GB2312" w:asciiTheme="minorEastAsia" w:hAnsiTheme="minorEastAsia" w:eastAsiaTheme="minorEastAsia"/>
          <w:snapToGrid w:val="0"/>
          <w:color w:val="000000"/>
          <w:sz w:val="24"/>
          <w:szCs w:val="32"/>
        </w:rPr>
        <w:t>月22日(星期四)</w:t>
      </w:r>
      <w:r>
        <w:rPr>
          <w:rFonts w:hint="eastAsia" w:cs="仿宋_GB2312" w:asciiTheme="minorEastAsia" w:hAnsiTheme="minorEastAsia" w:eastAsiaTheme="minorEastAsia"/>
          <w:snapToGrid w:val="0"/>
          <w:sz w:val="24"/>
          <w:szCs w:val="32"/>
        </w:rPr>
        <w:t>上午，会期半天。</w:t>
      </w:r>
      <w:r>
        <w:rPr>
          <w:rFonts w:hint="eastAsia" w:cs="仿宋_GB2312" w:asciiTheme="minorEastAsia" w:hAnsiTheme="minorEastAsia" w:eastAsiaTheme="minorEastAsia"/>
          <w:snapToGrid w:val="0"/>
          <w:color w:val="000000"/>
          <w:sz w:val="24"/>
          <w:szCs w:val="32"/>
        </w:rPr>
        <w:t>08:45前报到，09:00准时开始。</w:t>
      </w:r>
    </w:p>
    <w:p>
      <w:pPr>
        <w:spacing w:line="500" w:lineRule="exact"/>
        <w:ind w:firstLine="482" w:firstLineChars="200"/>
        <w:rPr>
          <w:rFonts w:hint="eastAsia" w:cs="仿宋_GB2312" w:asciiTheme="minorEastAsia" w:hAnsiTheme="minorEastAsia" w:eastAsiaTheme="minorEastAsia"/>
          <w:b/>
          <w:snapToGrid w:val="0"/>
          <w:sz w:val="24"/>
          <w:szCs w:val="32"/>
        </w:rPr>
      </w:pPr>
      <w:r>
        <w:rPr>
          <w:rFonts w:hint="eastAsia" w:cs="仿宋_GB2312" w:asciiTheme="minorEastAsia" w:hAnsiTheme="minorEastAsia" w:eastAsiaTheme="minorEastAsia"/>
          <w:b/>
          <w:snapToGrid w:val="0"/>
          <w:sz w:val="24"/>
          <w:szCs w:val="32"/>
        </w:rPr>
        <w:t>二、论坛地点</w:t>
      </w:r>
    </w:p>
    <w:p>
      <w:pPr>
        <w:spacing w:line="500" w:lineRule="exact"/>
        <w:ind w:firstLine="480" w:firstLineChars="200"/>
        <w:rPr>
          <w:rFonts w:hint="eastAsia" w:cs="仿宋_GB2312" w:asciiTheme="minorEastAsia" w:hAnsiTheme="minorEastAsia" w:eastAsiaTheme="minorEastAsia"/>
          <w:snapToGrid w:val="0"/>
          <w:sz w:val="24"/>
          <w:szCs w:val="32"/>
        </w:rPr>
      </w:pPr>
      <w:r>
        <w:rPr>
          <w:rFonts w:hint="eastAsia" w:cs="仿宋_GB2312" w:asciiTheme="minorEastAsia" w:hAnsiTheme="minorEastAsia" w:eastAsiaTheme="minorEastAsia"/>
          <w:snapToGrid w:val="0"/>
          <w:sz w:val="24"/>
          <w:szCs w:val="32"/>
        </w:rPr>
        <w:t>宁波江东开元大酒店开元厅（宁波市百丈东路</w:t>
      </w:r>
      <w:r>
        <w:rPr>
          <w:rFonts w:cs="仿宋_GB2312" w:asciiTheme="minorEastAsia" w:hAnsiTheme="minorEastAsia" w:eastAsiaTheme="minorEastAsia"/>
          <w:snapToGrid w:val="0"/>
          <w:sz w:val="24"/>
          <w:szCs w:val="32"/>
        </w:rPr>
        <w:t>百丈东路812号</w:t>
      </w:r>
      <w:r>
        <w:rPr>
          <w:rFonts w:hint="eastAsia" w:cs="仿宋_GB2312" w:asciiTheme="minorEastAsia" w:hAnsiTheme="minorEastAsia" w:eastAsiaTheme="minorEastAsia"/>
          <w:snapToGrid w:val="0"/>
          <w:sz w:val="24"/>
          <w:szCs w:val="32"/>
        </w:rPr>
        <w:t>）。</w:t>
      </w:r>
    </w:p>
    <w:p>
      <w:pPr>
        <w:spacing w:line="500" w:lineRule="exact"/>
        <w:ind w:firstLine="482" w:firstLineChars="200"/>
        <w:rPr>
          <w:rFonts w:hint="eastAsia" w:cs="仿宋_GB2312" w:asciiTheme="minorEastAsia" w:hAnsiTheme="minorEastAsia" w:eastAsiaTheme="minorEastAsia"/>
          <w:b/>
          <w:snapToGrid w:val="0"/>
          <w:sz w:val="24"/>
          <w:szCs w:val="32"/>
        </w:rPr>
      </w:pPr>
      <w:r>
        <w:rPr>
          <w:rFonts w:hint="eastAsia" w:cs="仿宋_GB2312" w:asciiTheme="minorEastAsia" w:hAnsiTheme="minorEastAsia" w:eastAsiaTheme="minorEastAsia"/>
          <w:b/>
          <w:snapToGrid w:val="0"/>
          <w:sz w:val="24"/>
          <w:szCs w:val="32"/>
        </w:rPr>
        <w:t>三、论坛内容</w:t>
      </w:r>
    </w:p>
    <w:p>
      <w:pPr>
        <w:spacing w:line="500" w:lineRule="exact"/>
        <w:ind w:firstLine="482" w:firstLineChars="200"/>
        <w:rPr>
          <w:rFonts w:hint="eastAsia" w:cs="仿宋_GB2312" w:asciiTheme="minorEastAsia" w:hAnsiTheme="minorEastAsia" w:eastAsiaTheme="minorEastAsia"/>
          <w:b/>
          <w:snapToGrid w:val="0"/>
          <w:sz w:val="24"/>
          <w:szCs w:val="32"/>
        </w:rPr>
      </w:pPr>
      <w:r>
        <w:rPr>
          <w:rFonts w:hint="eastAsia" w:cs="仿宋_GB2312" w:asciiTheme="minorEastAsia" w:hAnsiTheme="minorEastAsia" w:eastAsiaTheme="minorEastAsia"/>
          <w:b/>
          <w:snapToGrid w:val="0"/>
          <w:sz w:val="24"/>
          <w:szCs w:val="32"/>
        </w:rPr>
        <w:t>（一）国际知识产权交易操作实务</w:t>
      </w:r>
    </w:p>
    <w:p>
      <w:pPr>
        <w:spacing w:line="500" w:lineRule="exact"/>
        <w:ind w:firstLine="480" w:firstLineChars="200"/>
        <w:rPr>
          <w:rFonts w:hint="eastAsia" w:cs="仿宋_GB2312" w:asciiTheme="minorEastAsia" w:hAnsiTheme="minorEastAsia" w:eastAsiaTheme="minorEastAsia"/>
          <w:snapToGrid w:val="0"/>
          <w:sz w:val="24"/>
          <w:szCs w:val="32"/>
        </w:rPr>
      </w:pPr>
      <w:r>
        <w:rPr>
          <w:rFonts w:hint="eastAsia" w:cs="仿宋_GB2312" w:asciiTheme="minorEastAsia" w:hAnsiTheme="minorEastAsia" w:eastAsiaTheme="minorEastAsia"/>
          <w:snapToGrid w:val="0"/>
          <w:sz w:val="24"/>
          <w:szCs w:val="32"/>
        </w:rPr>
        <w:t>主讲人：董科  律师、专利代理人、商标代理人，上海申新律师事务所所长，赢手网（锦众科技集团）创始人兼首席经纪人，国际律师协会中国委员，美国知识产权协会中国委员，美国商务部认证律师，德国商会合作知识产权律师。长期投身于知识产权与法律领域执业，从事国际知识产权代理交易行业已有</w:t>
      </w:r>
      <w:r>
        <w:rPr>
          <w:rFonts w:cs="仿宋_GB2312" w:asciiTheme="minorEastAsia" w:hAnsiTheme="minorEastAsia" w:eastAsiaTheme="minorEastAsia"/>
          <w:snapToGrid w:val="0"/>
          <w:sz w:val="24"/>
          <w:szCs w:val="32"/>
        </w:rPr>
        <w:t>16</w:t>
      </w:r>
      <w:r>
        <w:rPr>
          <w:rFonts w:hint="eastAsia" w:cs="仿宋_GB2312" w:asciiTheme="minorEastAsia" w:hAnsiTheme="minorEastAsia" w:eastAsiaTheme="minorEastAsia"/>
          <w:snapToGrid w:val="0"/>
          <w:sz w:val="24"/>
          <w:szCs w:val="32"/>
        </w:rPr>
        <w:t>年之久，熟谂欧美知识产权与法律制度，成功办结多起跨境知识产权收购项目，如某上海大型玩具企业收购欧盟阿姆舒乐商标、某宁波企业向美国某知识产权银行出售价值数千万美金的</w:t>
      </w:r>
      <w:r>
        <w:rPr>
          <w:rFonts w:cs="仿宋_GB2312" w:asciiTheme="minorEastAsia" w:hAnsiTheme="minorEastAsia" w:eastAsiaTheme="minorEastAsia"/>
          <w:snapToGrid w:val="0"/>
          <w:sz w:val="24"/>
          <w:szCs w:val="32"/>
        </w:rPr>
        <w:t>LED</w:t>
      </w:r>
      <w:r>
        <w:rPr>
          <w:rFonts w:hint="eastAsia" w:cs="仿宋_GB2312" w:asciiTheme="minorEastAsia" w:hAnsiTheme="minorEastAsia" w:eastAsiaTheme="minorEastAsia"/>
          <w:snapToGrid w:val="0"/>
          <w:sz w:val="24"/>
          <w:szCs w:val="32"/>
        </w:rPr>
        <w:t>封装技术专利包、某上海通讯领头企业与国外竞争对手达成专利交叉许可协议等。</w:t>
      </w:r>
    </w:p>
    <w:p>
      <w:pPr>
        <w:spacing w:line="500" w:lineRule="exact"/>
        <w:ind w:firstLine="482" w:firstLineChars="200"/>
        <w:rPr>
          <w:rFonts w:hint="eastAsia" w:cs="仿宋_GB2312" w:asciiTheme="minorEastAsia" w:hAnsiTheme="minorEastAsia" w:eastAsiaTheme="minorEastAsia"/>
          <w:b/>
          <w:snapToGrid w:val="0"/>
          <w:sz w:val="24"/>
          <w:szCs w:val="32"/>
        </w:rPr>
      </w:pPr>
      <w:r>
        <w:rPr>
          <w:rFonts w:hint="eastAsia" w:cs="仿宋_GB2312" w:asciiTheme="minorEastAsia" w:hAnsiTheme="minorEastAsia" w:eastAsiaTheme="minorEastAsia"/>
          <w:b/>
          <w:snapToGrid w:val="0"/>
          <w:sz w:val="24"/>
          <w:szCs w:val="32"/>
        </w:rPr>
        <w:t>（二）专利运营的基础和模式</w:t>
      </w:r>
    </w:p>
    <w:p>
      <w:pPr>
        <w:spacing w:line="500" w:lineRule="exact"/>
        <w:ind w:firstLine="480" w:firstLineChars="200"/>
        <w:rPr>
          <w:rFonts w:hint="eastAsia" w:cs="仿宋_GB2312" w:asciiTheme="minorEastAsia" w:hAnsiTheme="minorEastAsia" w:eastAsiaTheme="minorEastAsia"/>
          <w:snapToGrid w:val="0"/>
          <w:sz w:val="24"/>
          <w:szCs w:val="32"/>
        </w:rPr>
      </w:pPr>
      <w:r>
        <w:rPr>
          <w:rFonts w:hint="eastAsia" w:cs="仿宋_GB2312" w:asciiTheme="minorEastAsia" w:hAnsiTheme="minorEastAsia" w:eastAsiaTheme="minorEastAsia"/>
          <w:snapToGrid w:val="0"/>
          <w:sz w:val="24"/>
          <w:szCs w:val="32"/>
        </w:rPr>
        <w:t>主讲人：许春明  教授、博士生导师，管理学博士、法学硕士、工学学士，上海大学知识产权学院常务副院长、大成律师事务所上海分所兼职律师。首批国家知识产权领军人才，国家知识产权专家库专家，商务部企业知识产权海外维权援助中心专家库专家。中国科技法学会常务理事，中国知识产权法学研究会理事，上海市法学会知识产权研究会副秘书长，复旦大学知识产权研究中心特邀研究员，上海知识产权研究所研究员，上海市商标协会专家委员会委员，上海版权纠纷调解中心调解专家，上海市执业经纪人协会副会长。上海市知识产权教育高地建设项目共同负责人。</w:t>
      </w:r>
    </w:p>
    <w:p>
      <w:pPr>
        <w:spacing w:line="500" w:lineRule="exact"/>
        <w:ind w:firstLine="482" w:firstLineChars="200"/>
        <w:rPr>
          <w:rFonts w:hint="eastAsia" w:cs="仿宋_GB2312" w:asciiTheme="minorEastAsia" w:hAnsiTheme="minorEastAsia" w:eastAsiaTheme="minorEastAsia"/>
          <w:b/>
          <w:snapToGrid w:val="0"/>
          <w:sz w:val="24"/>
          <w:szCs w:val="32"/>
        </w:rPr>
      </w:pPr>
      <w:r>
        <w:rPr>
          <w:rFonts w:hint="eastAsia" w:cs="仿宋_GB2312" w:asciiTheme="minorEastAsia" w:hAnsiTheme="minorEastAsia" w:eastAsiaTheme="minorEastAsia"/>
          <w:b/>
          <w:snapToGrid w:val="0"/>
          <w:sz w:val="24"/>
          <w:szCs w:val="32"/>
        </w:rPr>
        <w:t>四、参加人员</w:t>
      </w:r>
    </w:p>
    <w:p>
      <w:pPr>
        <w:spacing w:line="500" w:lineRule="exact"/>
        <w:ind w:left="14" w:leftChars="7" w:firstLine="480" w:firstLineChars="200"/>
        <w:rPr>
          <w:rFonts w:hint="eastAsia" w:cs="仿宋_GB2312" w:asciiTheme="minorEastAsia" w:hAnsiTheme="minorEastAsia" w:eastAsiaTheme="minorEastAsia"/>
          <w:snapToGrid w:val="0"/>
          <w:sz w:val="24"/>
          <w:szCs w:val="32"/>
          <w:lang w:eastAsia="zh-CN"/>
        </w:rPr>
      </w:pPr>
      <w:r>
        <w:rPr>
          <w:rFonts w:hint="eastAsia" w:cs="仿宋_GB2312" w:asciiTheme="minorEastAsia" w:hAnsiTheme="minorEastAsia" w:eastAsiaTheme="minorEastAsia"/>
          <w:snapToGrid w:val="0"/>
          <w:sz w:val="24"/>
          <w:szCs w:val="32"/>
          <w:lang w:eastAsia="zh-CN"/>
        </w:rPr>
        <w:t>企业负责人或知识产权运营工作相关的人员。</w:t>
      </w:r>
    </w:p>
    <w:p>
      <w:pPr>
        <w:spacing w:line="500" w:lineRule="exact"/>
        <w:ind w:left="14" w:leftChars="7" w:firstLine="482" w:firstLineChars="200"/>
        <w:rPr>
          <w:rFonts w:hint="eastAsia" w:cs="仿宋_GB2312" w:asciiTheme="minorEastAsia" w:hAnsiTheme="minorEastAsia" w:eastAsiaTheme="minorEastAsia"/>
          <w:b/>
          <w:snapToGrid w:val="0"/>
          <w:sz w:val="24"/>
          <w:szCs w:val="32"/>
          <w:lang w:eastAsia="zh-CN"/>
        </w:rPr>
      </w:pPr>
      <w:r>
        <w:rPr>
          <w:rFonts w:hint="eastAsia" w:cs="仿宋_GB2312" w:asciiTheme="minorEastAsia" w:hAnsiTheme="minorEastAsia" w:eastAsiaTheme="minorEastAsia"/>
          <w:b/>
          <w:snapToGrid w:val="0"/>
          <w:sz w:val="24"/>
          <w:szCs w:val="32"/>
          <w:lang w:eastAsia="zh-CN"/>
        </w:rPr>
        <w:t>五、报名方式</w:t>
      </w:r>
    </w:p>
    <w:p>
      <w:pPr>
        <w:spacing w:line="500" w:lineRule="exact"/>
        <w:ind w:firstLine="480" w:firstLineChars="200"/>
        <w:rPr>
          <w:rFonts w:hint="eastAsia" w:cs="仿宋_GB2312" w:asciiTheme="minorEastAsia" w:hAnsiTheme="minorEastAsia" w:eastAsiaTheme="minorEastAsia"/>
          <w:sz w:val="24"/>
          <w:szCs w:val="32"/>
          <w:lang w:eastAsia="zh-CN"/>
        </w:rPr>
      </w:pPr>
      <w:r>
        <w:rPr>
          <w:rFonts w:hint="eastAsia" w:cs="仿宋_GB2312" w:asciiTheme="minorEastAsia" w:hAnsiTheme="minorEastAsia" w:eastAsiaTheme="minorEastAsia"/>
          <w:snapToGrid w:val="0"/>
          <w:sz w:val="24"/>
          <w:szCs w:val="32"/>
          <w:lang w:eastAsia="zh-CN"/>
        </w:rPr>
        <w:t>请参会企业于</w:t>
      </w:r>
      <w:r>
        <w:rPr>
          <w:rFonts w:hint="eastAsia" w:cs="仿宋_GB2312" w:asciiTheme="minorEastAsia" w:hAnsiTheme="minorEastAsia" w:eastAsiaTheme="minorEastAsia"/>
          <w:sz w:val="24"/>
          <w:szCs w:val="32"/>
        </w:rPr>
        <w:t>12月20</w:t>
      </w:r>
      <w:r>
        <w:rPr>
          <w:rFonts w:hint="eastAsia" w:cs="仿宋_GB2312" w:asciiTheme="minorEastAsia" w:hAnsiTheme="minorEastAsia" w:eastAsiaTheme="minorEastAsia"/>
          <w:sz w:val="24"/>
          <w:szCs w:val="32"/>
          <w:lang w:eastAsia="zh-CN"/>
        </w:rPr>
        <w:t>日前将报名回执回传协会秘书处。</w:t>
      </w:r>
    </w:p>
    <w:p>
      <w:pPr>
        <w:spacing w:line="500" w:lineRule="exact"/>
        <w:ind w:firstLine="480" w:firstLineChars="200"/>
        <w:rPr>
          <w:rFonts w:hint="eastAsia" w:cs="仿宋_GB2312" w:asciiTheme="minorEastAsia" w:hAnsiTheme="minorEastAsia" w:eastAsiaTheme="minorEastAsia"/>
          <w:sz w:val="24"/>
          <w:szCs w:val="32"/>
          <w:lang w:eastAsia="zh-CN"/>
        </w:rPr>
      </w:pPr>
      <w:r>
        <w:rPr>
          <w:rFonts w:hint="eastAsia" w:cs="仿宋_GB2312" w:asciiTheme="minorEastAsia" w:hAnsiTheme="minorEastAsia" w:eastAsiaTheme="minorEastAsia"/>
          <w:sz w:val="24"/>
          <w:szCs w:val="32"/>
        </w:rPr>
        <w:t>联系人：</w:t>
      </w:r>
      <w:r>
        <w:rPr>
          <w:rFonts w:hint="eastAsia" w:cs="仿宋_GB2312" w:asciiTheme="minorEastAsia" w:hAnsiTheme="minorEastAsia" w:eastAsiaTheme="minorEastAsia"/>
          <w:sz w:val="24"/>
          <w:szCs w:val="32"/>
          <w:lang w:eastAsia="zh-CN"/>
        </w:rPr>
        <w:t>陈佳炜</w:t>
      </w:r>
    </w:p>
    <w:p>
      <w:pPr>
        <w:spacing w:line="500" w:lineRule="exact"/>
        <w:ind w:firstLine="480" w:firstLineChars="200"/>
        <w:rPr>
          <w:rFonts w:hint="eastAsia" w:cs="仿宋_GB2312" w:asciiTheme="minorEastAsia" w:hAnsiTheme="minorEastAsia" w:eastAsiaTheme="minorEastAsia"/>
          <w:sz w:val="24"/>
          <w:szCs w:val="32"/>
          <w:lang w:eastAsia="zh-CN"/>
        </w:rPr>
      </w:pPr>
      <w:r>
        <w:rPr>
          <w:rFonts w:hint="eastAsia" w:cs="仿宋_GB2312" w:asciiTheme="minorEastAsia" w:hAnsiTheme="minorEastAsia" w:eastAsiaTheme="minorEastAsia"/>
          <w:sz w:val="24"/>
          <w:szCs w:val="32"/>
        </w:rPr>
        <w:t>联系电话：</w:t>
      </w:r>
      <w:r>
        <w:rPr>
          <w:rFonts w:hint="eastAsia" w:cs="仿宋_GB2312" w:asciiTheme="minorEastAsia" w:hAnsiTheme="minorEastAsia" w:eastAsiaTheme="minorEastAsia"/>
          <w:sz w:val="24"/>
          <w:szCs w:val="32"/>
          <w:lang w:eastAsia="zh-CN"/>
        </w:rPr>
        <w:t>87164289</w:t>
      </w:r>
    </w:p>
    <w:p>
      <w:pPr>
        <w:spacing w:line="500" w:lineRule="exact"/>
        <w:ind w:firstLine="480" w:firstLineChars="200"/>
        <w:rPr>
          <w:rFonts w:hint="eastAsia" w:cs="仿宋_GB2312" w:asciiTheme="minorEastAsia" w:hAnsiTheme="minorEastAsia" w:eastAsiaTheme="minorEastAsia"/>
          <w:sz w:val="24"/>
          <w:szCs w:val="32"/>
        </w:rPr>
      </w:pPr>
      <w:r>
        <w:rPr>
          <w:rFonts w:hint="eastAsia" w:cs="仿宋_GB2312" w:asciiTheme="minorEastAsia" w:hAnsiTheme="minorEastAsia" w:eastAsiaTheme="minorEastAsia"/>
          <w:sz w:val="24"/>
          <w:szCs w:val="32"/>
        </w:rPr>
        <w:t>邮箱：</w:t>
      </w:r>
      <w:r>
        <w:rPr>
          <w:rFonts w:hint="eastAsia" w:cs="仿宋_GB2312" w:asciiTheme="minorEastAsia" w:hAnsiTheme="minorEastAsia" w:eastAsiaTheme="minorEastAsia"/>
          <w:sz w:val="24"/>
          <w:szCs w:val="32"/>
          <w:lang w:eastAsia="zh-CN"/>
        </w:rPr>
        <w:t>zscqbhxh@163.</w:t>
      </w:r>
      <w:r>
        <w:rPr>
          <w:rFonts w:hint="eastAsia" w:cs="仿宋_GB2312" w:asciiTheme="minorEastAsia" w:hAnsiTheme="minorEastAsia" w:eastAsiaTheme="minorEastAsia"/>
          <w:sz w:val="24"/>
          <w:szCs w:val="32"/>
        </w:rPr>
        <w:t>.com。</w:t>
      </w:r>
    </w:p>
    <w:p>
      <w:pPr>
        <w:spacing w:line="500" w:lineRule="exact"/>
        <w:ind w:firstLine="480" w:firstLineChars="200"/>
        <w:rPr>
          <w:rFonts w:hint="eastAsia" w:cs="仿宋_GB2312" w:asciiTheme="minorEastAsia" w:hAnsiTheme="minorEastAsia" w:eastAsiaTheme="minorEastAsia"/>
          <w:sz w:val="24"/>
          <w:szCs w:val="32"/>
          <w:lang w:eastAsia="zh-CN"/>
        </w:rPr>
      </w:pPr>
    </w:p>
    <w:p>
      <w:pPr>
        <w:spacing w:line="500" w:lineRule="exact"/>
        <w:ind w:firstLine="480" w:firstLineChars="200"/>
        <w:rPr>
          <w:rFonts w:hint="eastAsia" w:cs="仿宋_GB2312" w:asciiTheme="minorEastAsia" w:hAnsiTheme="minorEastAsia" w:eastAsiaTheme="minorEastAsia"/>
          <w:sz w:val="24"/>
          <w:szCs w:val="32"/>
          <w:lang w:eastAsia="zh-CN"/>
        </w:rPr>
      </w:pPr>
    </w:p>
    <w:p>
      <w:pPr>
        <w:spacing w:line="500" w:lineRule="exact"/>
        <w:ind w:firstLine="480" w:firstLineChars="200"/>
        <w:rPr>
          <w:rFonts w:hint="eastAsia" w:cs="仿宋_GB2312" w:asciiTheme="minorEastAsia" w:hAnsiTheme="minorEastAsia" w:eastAsiaTheme="minorEastAsia"/>
          <w:sz w:val="24"/>
          <w:szCs w:val="32"/>
          <w:lang w:eastAsia="zh-CN"/>
        </w:rPr>
      </w:pPr>
    </w:p>
    <w:p>
      <w:pPr>
        <w:spacing w:line="500" w:lineRule="exact"/>
        <w:rPr>
          <w:rFonts w:hint="eastAsia" w:cs="仿宋_GB2312" w:asciiTheme="minorEastAsia" w:hAnsiTheme="minorEastAsia" w:eastAsiaTheme="minorEastAsia"/>
          <w:sz w:val="24"/>
          <w:szCs w:val="32"/>
        </w:rPr>
      </w:pPr>
      <w:r>
        <w:rPr>
          <w:rFonts w:hint="eastAsia" w:cs="仿宋_GB2312" w:asciiTheme="minorEastAsia" w:hAnsiTheme="minorEastAsia" w:eastAsiaTheme="minorEastAsia"/>
          <w:sz w:val="24"/>
          <w:szCs w:val="32"/>
        </w:rPr>
        <w:t xml:space="preserve">                            </w:t>
      </w:r>
      <w:r>
        <w:rPr>
          <w:rFonts w:hint="eastAsia" w:cs="仿宋_GB2312" w:asciiTheme="minorEastAsia" w:hAnsiTheme="minorEastAsia" w:eastAsiaTheme="minorEastAsia"/>
          <w:sz w:val="24"/>
          <w:szCs w:val="32"/>
          <w:lang w:eastAsia="zh-CN"/>
        </w:rPr>
        <w:t xml:space="preserve">              </w:t>
      </w:r>
      <w:r>
        <w:rPr>
          <w:rFonts w:hint="eastAsia" w:cs="仿宋_GB2312" w:asciiTheme="minorEastAsia" w:hAnsiTheme="minorEastAsia" w:eastAsiaTheme="minorEastAsia"/>
          <w:sz w:val="24"/>
          <w:szCs w:val="32"/>
        </w:rPr>
        <w:t xml:space="preserve">    宁波市</w:t>
      </w:r>
      <w:r>
        <w:rPr>
          <w:rFonts w:hint="eastAsia" w:cs="仿宋_GB2312" w:asciiTheme="minorEastAsia" w:hAnsiTheme="minorEastAsia" w:eastAsiaTheme="minorEastAsia"/>
          <w:sz w:val="24"/>
          <w:szCs w:val="32"/>
          <w:lang w:eastAsia="zh-CN"/>
        </w:rPr>
        <w:t>知识产权保护</w:t>
      </w:r>
      <w:r>
        <w:rPr>
          <w:rFonts w:hint="eastAsia" w:cs="仿宋_GB2312" w:asciiTheme="minorEastAsia" w:hAnsiTheme="minorEastAsia" w:eastAsiaTheme="minorEastAsia"/>
          <w:sz w:val="24"/>
          <w:szCs w:val="32"/>
        </w:rPr>
        <w:t>协会</w:t>
      </w:r>
    </w:p>
    <w:p>
      <w:pPr>
        <w:spacing w:line="500" w:lineRule="exact"/>
        <w:rPr>
          <w:rFonts w:hint="eastAsia" w:cs="仿宋_GB2312" w:asciiTheme="minorEastAsia" w:hAnsiTheme="minorEastAsia" w:eastAsiaTheme="minorEastAsia"/>
          <w:color w:val="000000"/>
          <w:sz w:val="24"/>
          <w:szCs w:val="32"/>
          <w:lang w:eastAsia="zh-CN"/>
        </w:rPr>
      </w:pPr>
      <w:r>
        <w:rPr>
          <w:rFonts w:hint="eastAsia" w:cs="仿宋_GB2312" w:asciiTheme="minorEastAsia" w:hAnsiTheme="minorEastAsia" w:eastAsiaTheme="minorEastAsia"/>
          <w:sz w:val="24"/>
          <w:szCs w:val="32"/>
        </w:rPr>
        <w:t xml:space="preserve">                               </w:t>
      </w:r>
      <w:r>
        <w:rPr>
          <w:rFonts w:hint="eastAsia" w:cs="仿宋_GB2312" w:asciiTheme="minorEastAsia" w:hAnsiTheme="minorEastAsia" w:eastAsiaTheme="minorEastAsia"/>
          <w:color w:val="333333"/>
          <w:sz w:val="24"/>
          <w:szCs w:val="32"/>
        </w:rPr>
        <w:t xml:space="preserve"> </w:t>
      </w:r>
      <w:r>
        <w:rPr>
          <w:rFonts w:hint="eastAsia" w:cs="仿宋_GB2312" w:asciiTheme="minorEastAsia" w:hAnsiTheme="minorEastAsia" w:eastAsiaTheme="minorEastAsia"/>
          <w:color w:val="333333"/>
          <w:sz w:val="24"/>
          <w:szCs w:val="32"/>
          <w:lang w:eastAsia="zh-CN"/>
        </w:rPr>
        <w:t xml:space="preserve">                </w:t>
      </w:r>
      <w:r>
        <w:rPr>
          <w:rFonts w:hint="eastAsia" w:cs="仿宋_GB2312" w:asciiTheme="minorEastAsia" w:hAnsiTheme="minorEastAsia" w:eastAsiaTheme="minorEastAsia"/>
          <w:color w:val="333333"/>
          <w:sz w:val="24"/>
          <w:szCs w:val="32"/>
        </w:rPr>
        <w:t xml:space="preserve"> </w:t>
      </w:r>
      <w:r>
        <w:rPr>
          <w:rFonts w:hint="eastAsia" w:cs="仿宋_GB2312" w:asciiTheme="minorEastAsia" w:hAnsiTheme="minorEastAsia" w:eastAsiaTheme="minorEastAsia"/>
          <w:color w:val="000000"/>
          <w:sz w:val="24"/>
          <w:szCs w:val="32"/>
        </w:rPr>
        <w:t>2016年12月8日</w:t>
      </w:r>
    </w:p>
    <w:p>
      <w:pPr>
        <w:spacing w:line="500" w:lineRule="exact"/>
        <w:rPr>
          <w:rFonts w:hint="eastAsia" w:cs="仿宋_GB2312" w:asciiTheme="minorEastAsia" w:hAnsiTheme="minorEastAsia" w:eastAsiaTheme="minorEastAsia"/>
          <w:color w:val="000000"/>
          <w:sz w:val="24"/>
          <w:szCs w:val="32"/>
          <w:lang w:eastAsia="zh-CN"/>
        </w:rPr>
      </w:pPr>
    </w:p>
    <w:p>
      <w:pPr>
        <w:spacing w:line="3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---------------------------------------------------------------------------</w:t>
      </w:r>
    </w:p>
    <w:p>
      <w:pPr>
        <w:spacing w:line="340" w:lineRule="exact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“会员服务量化”项目——</w:t>
      </w:r>
    </w:p>
    <w:p>
      <w:pPr>
        <w:spacing w:line="340" w:lineRule="exact"/>
        <w:rPr>
          <w:rFonts w:ascii="微软雅黑" w:hAnsi="微软雅黑" w:eastAsia="微软雅黑" w:cs="微软雅黑"/>
          <w:b/>
          <w:sz w:val="18"/>
          <w:szCs w:val="18"/>
          <w:lang w:eastAsia="zh-CN"/>
        </w:rPr>
      </w:pPr>
    </w:p>
    <w:p>
      <w:pPr>
        <w:spacing w:line="340" w:lineRule="exact"/>
        <w:jc w:val="center"/>
        <w:rPr>
          <w:rFonts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企业科协主席论坛回执表</w:t>
      </w:r>
    </w:p>
    <w:p>
      <w:pPr>
        <w:spacing w:line="340" w:lineRule="exact"/>
        <w:jc w:val="center"/>
        <w:rPr>
          <w:rFonts w:ascii="微软雅黑" w:hAnsi="微软雅黑" w:eastAsia="微软雅黑" w:cs="微软雅黑"/>
          <w:b/>
          <w:sz w:val="24"/>
          <w:szCs w:val="24"/>
        </w:rPr>
      </w:pPr>
    </w:p>
    <w:tbl>
      <w:tblPr>
        <w:tblStyle w:val="9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466"/>
        <w:gridCol w:w="2920"/>
        <w:gridCol w:w="2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单位全称</w:t>
            </w:r>
          </w:p>
        </w:tc>
        <w:tc>
          <w:tcPr>
            <w:tcW w:w="7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姓  名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职  务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手机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hint="eastAsia" w:cs="仿宋_GB2312" w:asciiTheme="minorEastAsia" w:hAnsiTheme="minorEastAsia" w:eastAsiaTheme="minorEastAsia"/>
          <w:color w:val="333333"/>
          <w:sz w:val="24"/>
          <w:szCs w:val="32"/>
          <w:lang w:eastAsia="zh-CN"/>
        </w:rPr>
      </w:pPr>
    </w:p>
    <w:p>
      <w:pPr>
        <w:spacing w:line="500" w:lineRule="exact"/>
        <w:ind w:firstLine="440" w:firstLineChars="200"/>
        <w:rPr>
          <w:rFonts w:asciiTheme="minorEastAsia" w:hAnsiTheme="minorEastAsia" w:eastAsiaTheme="minorEastAsia"/>
          <w:bCs/>
          <w:sz w:val="22"/>
          <w:szCs w:val="28"/>
          <w:lang w:eastAsia="zh-CN"/>
        </w:rPr>
      </w:pPr>
    </w:p>
    <w:sectPr>
      <w:headerReference r:id="rId3" w:type="default"/>
      <w:footerReference r:id="rId4" w:type="default"/>
      <w:pgSz w:w="11906" w:h="16838"/>
      <w:pgMar w:top="1701" w:right="1418" w:bottom="1440" w:left="1418" w:header="851" w:footer="51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微软雅黑" w:hAnsi="微软雅黑" w:eastAsia="微软雅黑"/>
        <w:color w:val="252525" w:themeColor="text1" w:themeTint="D9"/>
        <w:sz w:val="16"/>
      </w:rPr>
    </w:pPr>
    <w:r>
      <w:rPr>
        <w:rFonts w:hint="eastAsia" w:ascii="微软雅黑" w:hAnsi="微软雅黑" w:eastAsia="微软雅黑"/>
        <w:color w:val="252525" w:themeColor="text1" w:themeTint="D9"/>
        <w:sz w:val="16"/>
      </w:rPr>
      <w:t>浙江省宁波市江东区桑田路722弄16号406，邮编315040</w:t>
    </w:r>
  </w:p>
  <w:p>
    <w:pPr>
      <w:pStyle w:val="4"/>
      <w:jc w:val="center"/>
      <w:rPr>
        <w:rFonts w:ascii="微软雅黑" w:hAnsi="微软雅黑" w:eastAsia="微软雅黑"/>
        <w:color w:val="252525" w:themeColor="text1" w:themeTint="D9"/>
        <w:sz w:val="16"/>
      </w:rPr>
    </w:pPr>
    <w:r>
      <w:rPr>
        <w:rFonts w:hint="eastAsia" w:ascii="微软雅黑" w:hAnsi="微软雅黑" w:eastAsia="微软雅黑"/>
        <w:color w:val="252525" w:themeColor="text1" w:themeTint="D9"/>
        <w:sz w:val="16"/>
      </w:rPr>
      <w:t>电话 0574-87164288  邮箱 zscqbhxh@163.com  网址 www.nbippa.com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-523240</wp:posOffset>
          </wp:positionH>
          <wp:positionV relativeFrom="paragraph">
            <wp:posOffset>-318770</wp:posOffset>
          </wp:positionV>
          <wp:extent cx="476250" cy="556260"/>
          <wp:effectExtent l="19050" t="0" r="0" b="0"/>
          <wp:wrapNone/>
          <wp:docPr id="2" name="图片 1" descr="彩色图标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彩色图标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250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42545</wp:posOffset>
              </wp:positionH>
              <wp:positionV relativeFrom="paragraph">
                <wp:posOffset>-208915</wp:posOffset>
              </wp:positionV>
              <wp:extent cx="2819400" cy="4298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9400" cy="4298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微软雅黑" w:hAnsi="微软雅黑" w:eastAsia="微软雅黑"/>
                              <w:b/>
                              <w:spacing w:val="42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spacing w:val="42"/>
                            </w:rPr>
                            <w:t>宁波市知识产权保护协会</w:t>
                          </w:r>
                        </w:p>
                        <w:p>
                          <w:pPr>
                            <w:rPr>
                              <w:rFonts w:ascii="Arial" w:hAnsi="Arial" w:cs="Arial"/>
                              <w:spacing w:val="-6"/>
                            </w:rPr>
                          </w:pPr>
                          <w:r>
                            <w:rPr>
                              <w:rStyle w:val="7"/>
                              <w:rFonts w:ascii="Arial" w:hAnsi="Arial" w:cs="Arial"/>
                              <w:color w:val="333333"/>
                              <w:spacing w:val="-6"/>
                              <w:sz w:val="10"/>
                              <w:szCs w:val="10"/>
                            </w:rPr>
                            <w:t>INTELLECTUAL  PROPERTY  PROTECTION  ASSOCIATION  OF  NINGBO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35pt;margin-top:-16.45pt;height:33.85pt;width:222pt;z-index:251658240;mso-width-relative:page;mso-height-relative:page;" filled="f" stroked="f" coordsize="21600,21600" o:gfxdata="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DpDa1+1gAAAAgBAAAPAAAAAAAAAAEAIAAAACIA&#10;AABkcnMvZG93bnJldi54bWxQSwECFAAUAAAACACHTuJAs0Sr6pkBAAAJAwAADgAAAAAAAAABACAA&#10;AAAlAQAAZHJzL2Uyb0RvYy54bWxQSwUGAAAAAAYABgBZAQAAMAUAAAAA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微软雅黑" w:hAnsi="微软雅黑" w:eastAsia="微软雅黑"/>
                        <w:b/>
                        <w:spacing w:val="42"/>
                      </w:rPr>
                    </w:pPr>
                    <w:r>
                      <w:rPr>
                        <w:rFonts w:hint="eastAsia" w:ascii="微软雅黑" w:hAnsi="微软雅黑" w:eastAsia="微软雅黑"/>
                        <w:b/>
                        <w:spacing w:val="42"/>
                      </w:rPr>
                      <w:t>宁波市知识产权保护协会</w:t>
                    </w:r>
                  </w:p>
                  <w:p>
                    <w:pPr>
                      <w:rPr>
                        <w:rFonts w:ascii="Arial" w:hAnsi="Arial" w:cs="Arial"/>
                        <w:spacing w:val="-6"/>
                      </w:rPr>
                    </w:pPr>
                    <w:r>
                      <w:rPr>
                        <w:rStyle w:val="7"/>
                        <w:rFonts w:ascii="Arial" w:hAnsi="Arial" w:cs="Arial"/>
                        <w:color w:val="333333"/>
                        <w:spacing w:val="-6"/>
                        <w:sz w:val="10"/>
                        <w:szCs w:val="10"/>
                      </w:rPr>
                      <w:t>INTELLECTUAL  PROPERTY  PROTECTION  ASSOCIATION  OF  NINGBO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-622935</wp:posOffset>
              </wp:positionH>
              <wp:positionV relativeFrom="paragraph">
                <wp:posOffset>318770</wp:posOffset>
              </wp:positionV>
              <wp:extent cx="7021195" cy="36195"/>
              <wp:effectExtent l="0" t="0" r="4445" b="9525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21195" cy="3619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9525"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49.05pt;margin-top:25.1pt;height:2.85pt;width:552.85pt;z-index:251659264;mso-width-relative:page;mso-height-relative:page;" fillcolor="#1F497D [3215]" filled="t" stroked="f" coordsize="21600,21600" o:gfxdata="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tigMItkAAAAKAQAADwAAAAAAAAAB&#10;ACAAAAAiAAAAZHJzL2Rvd25yZXYueG1sUEsBAhQAFAAAAAgAh07iQGplSVWdAQAAGQMAAA4AAAAA&#10;AAAAAQAgAAAAKAEAAGRycy9lMm9Eb2MueG1sUEsFBgAAAAAGAAYAWQEAADc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361"/>
    <w:rsid w:val="0000320D"/>
    <w:rsid w:val="000145C1"/>
    <w:rsid w:val="00027BD3"/>
    <w:rsid w:val="00035C79"/>
    <w:rsid w:val="00060891"/>
    <w:rsid w:val="00060D95"/>
    <w:rsid w:val="000A3B56"/>
    <w:rsid w:val="000A402F"/>
    <w:rsid w:val="000A7A19"/>
    <w:rsid w:val="000B6D47"/>
    <w:rsid w:val="000E6182"/>
    <w:rsid w:val="000F3F44"/>
    <w:rsid w:val="000F56CD"/>
    <w:rsid w:val="00107AAB"/>
    <w:rsid w:val="00111576"/>
    <w:rsid w:val="00115F50"/>
    <w:rsid w:val="00117E55"/>
    <w:rsid w:val="001249D6"/>
    <w:rsid w:val="001408C7"/>
    <w:rsid w:val="0014413C"/>
    <w:rsid w:val="00144970"/>
    <w:rsid w:val="00147A7F"/>
    <w:rsid w:val="00163F99"/>
    <w:rsid w:val="00175E88"/>
    <w:rsid w:val="00183723"/>
    <w:rsid w:val="00193E7D"/>
    <w:rsid w:val="001C3661"/>
    <w:rsid w:val="001E6C17"/>
    <w:rsid w:val="001F5E46"/>
    <w:rsid w:val="00202D8B"/>
    <w:rsid w:val="00225A71"/>
    <w:rsid w:val="00227ADF"/>
    <w:rsid w:val="002409C7"/>
    <w:rsid w:val="002434D6"/>
    <w:rsid w:val="0024352D"/>
    <w:rsid w:val="00257984"/>
    <w:rsid w:val="00262ECC"/>
    <w:rsid w:val="0026480F"/>
    <w:rsid w:val="00265ECB"/>
    <w:rsid w:val="00270605"/>
    <w:rsid w:val="00276BA5"/>
    <w:rsid w:val="002812B3"/>
    <w:rsid w:val="00281BCF"/>
    <w:rsid w:val="002C2BFD"/>
    <w:rsid w:val="002C6885"/>
    <w:rsid w:val="002D4048"/>
    <w:rsid w:val="002E2DB1"/>
    <w:rsid w:val="002E5F72"/>
    <w:rsid w:val="002F2E3E"/>
    <w:rsid w:val="002F4FE4"/>
    <w:rsid w:val="003009F1"/>
    <w:rsid w:val="00301A0E"/>
    <w:rsid w:val="00311C0A"/>
    <w:rsid w:val="00332342"/>
    <w:rsid w:val="003326E4"/>
    <w:rsid w:val="00355B8D"/>
    <w:rsid w:val="0036198F"/>
    <w:rsid w:val="00372FC9"/>
    <w:rsid w:val="003863AE"/>
    <w:rsid w:val="00392E9A"/>
    <w:rsid w:val="00395191"/>
    <w:rsid w:val="003A1F9C"/>
    <w:rsid w:val="003C4954"/>
    <w:rsid w:val="003E0880"/>
    <w:rsid w:val="003F0A5B"/>
    <w:rsid w:val="003F100E"/>
    <w:rsid w:val="003F53EC"/>
    <w:rsid w:val="0040042D"/>
    <w:rsid w:val="00403CB8"/>
    <w:rsid w:val="00412B13"/>
    <w:rsid w:val="004208F0"/>
    <w:rsid w:val="00437574"/>
    <w:rsid w:val="00441683"/>
    <w:rsid w:val="004531B0"/>
    <w:rsid w:val="00454D90"/>
    <w:rsid w:val="00462489"/>
    <w:rsid w:val="004657C8"/>
    <w:rsid w:val="004A779D"/>
    <w:rsid w:val="004B1C15"/>
    <w:rsid w:val="004C1E57"/>
    <w:rsid w:val="004C269A"/>
    <w:rsid w:val="004F70EF"/>
    <w:rsid w:val="0050148C"/>
    <w:rsid w:val="00511AE7"/>
    <w:rsid w:val="005153BB"/>
    <w:rsid w:val="005408D5"/>
    <w:rsid w:val="005501C0"/>
    <w:rsid w:val="0055148C"/>
    <w:rsid w:val="0055686A"/>
    <w:rsid w:val="00563C18"/>
    <w:rsid w:val="0056640B"/>
    <w:rsid w:val="005701C4"/>
    <w:rsid w:val="00581494"/>
    <w:rsid w:val="0058218B"/>
    <w:rsid w:val="00583A34"/>
    <w:rsid w:val="00583C66"/>
    <w:rsid w:val="005922AC"/>
    <w:rsid w:val="0059392C"/>
    <w:rsid w:val="005A3C03"/>
    <w:rsid w:val="005C1082"/>
    <w:rsid w:val="005C2A9F"/>
    <w:rsid w:val="005D2433"/>
    <w:rsid w:val="005E48D7"/>
    <w:rsid w:val="005F0898"/>
    <w:rsid w:val="006061F7"/>
    <w:rsid w:val="0061436C"/>
    <w:rsid w:val="00642CA6"/>
    <w:rsid w:val="00653E0A"/>
    <w:rsid w:val="006565B5"/>
    <w:rsid w:val="00662915"/>
    <w:rsid w:val="006758B4"/>
    <w:rsid w:val="006961BA"/>
    <w:rsid w:val="006A4A25"/>
    <w:rsid w:val="006B7942"/>
    <w:rsid w:val="006C1BFB"/>
    <w:rsid w:val="006D56E4"/>
    <w:rsid w:val="006D5BF0"/>
    <w:rsid w:val="006D5C5B"/>
    <w:rsid w:val="006D6071"/>
    <w:rsid w:val="006F46F3"/>
    <w:rsid w:val="00706A16"/>
    <w:rsid w:val="00706C79"/>
    <w:rsid w:val="00717B0E"/>
    <w:rsid w:val="007267EE"/>
    <w:rsid w:val="00730A7F"/>
    <w:rsid w:val="00735C34"/>
    <w:rsid w:val="00737768"/>
    <w:rsid w:val="00741786"/>
    <w:rsid w:val="007452FF"/>
    <w:rsid w:val="00747FD8"/>
    <w:rsid w:val="00750C50"/>
    <w:rsid w:val="00760C77"/>
    <w:rsid w:val="007833FF"/>
    <w:rsid w:val="00796271"/>
    <w:rsid w:val="007A5F6F"/>
    <w:rsid w:val="007C2423"/>
    <w:rsid w:val="007D69BF"/>
    <w:rsid w:val="007E014C"/>
    <w:rsid w:val="007F180A"/>
    <w:rsid w:val="008019E1"/>
    <w:rsid w:val="00810FF9"/>
    <w:rsid w:val="00813C7E"/>
    <w:rsid w:val="00821441"/>
    <w:rsid w:val="00827443"/>
    <w:rsid w:val="0084314C"/>
    <w:rsid w:val="00844B89"/>
    <w:rsid w:val="00850144"/>
    <w:rsid w:val="00850D64"/>
    <w:rsid w:val="00857A78"/>
    <w:rsid w:val="0087121B"/>
    <w:rsid w:val="00886CE1"/>
    <w:rsid w:val="008F7429"/>
    <w:rsid w:val="00925EE5"/>
    <w:rsid w:val="0093693E"/>
    <w:rsid w:val="009623B7"/>
    <w:rsid w:val="0096506D"/>
    <w:rsid w:val="0099465B"/>
    <w:rsid w:val="009A7910"/>
    <w:rsid w:val="009B5ED6"/>
    <w:rsid w:val="009C0FBE"/>
    <w:rsid w:val="009C721B"/>
    <w:rsid w:val="009E3D1E"/>
    <w:rsid w:val="009E519A"/>
    <w:rsid w:val="009E78EE"/>
    <w:rsid w:val="009F508E"/>
    <w:rsid w:val="00A116FB"/>
    <w:rsid w:val="00A35F1C"/>
    <w:rsid w:val="00A4556D"/>
    <w:rsid w:val="00A543EC"/>
    <w:rsid w:val="00A56FBC"/>
    <w:rsid w:val="00A95A07"/>
    <w:rsid w:val="00A972EB"/>
    <w:rsid w:val="00AA2B6D"/>
    <w:rsid w:val="00AA38FB"/>
    <w:rsid w:val="00AB5C75"/>
    <w:rsid w:val="00AD3C58"/>
    <w:rsid w:val="00AE6524"/>
    <w:rsid w:val="00B0598B"/>
    <w:rsid w:val="00B075E1"/>
    <w:rsid w:val="00B23655"/>
    <w:rsid w:val="00B261A5"/>
    <w:rsid w:val="00B30862"/>
    <w:rsid w:val="00B93209"/>
    <w:rsid w:val="00BB67D1"/>
    <w:rsid w:val="00BD24F1"/>
    <w:rsid w:val="00BE20BA"/>
    <w:rsid w:val="00BF1329"/>
    <w:rsid w:val="00BF18CF"/>
    <w:rsid w:val="00BF45B3"/>
    <w:rsid w:val="00C03361"/>
    <w:rsid w:val="00C05CE0"/>
    <w:rsid w:val="00C16FA4"/>
    <w:rsid w:val="00C3095F"/>
    <w:rsid w:val="00C36518"/>
    <w:rsid w:val="00C7303D"/>
    <w:rsid w:val="00C9317E"/>
    <w:rsid w:val="00CB39D4"/>
    <w:rsid w:val="00CB44EC"/>
    <w:rsid w:val="00CD05E1"/>
    <w:rsid w:val="00CE3A4B"/>
    <w:rsid w:val="00CF2CD9"/>
    <w:rsid w:val="00CF45F3"/>
    <w:rsid w:val="00D10622"/>
    <w:rsid w:val="00D211B7"/>
    <w:rsid w:val="00D243C8"/>
    <w:rsid w:val="00D3283F"/>
    <w:rsid w:val="00D34352"/>
    <w:rsid w:val="00D351F9"/>
    <w:rsid w:val="00D64F67"/>
    <w:rsid w:val="00D6649B"/>
    <w:rsid w:val="00D85736"/>
    <w:rsid w:val="00DB0FD5"/>
    <w:rsid w:val="00DB465A"/>
    <w:rsid w:val="00DC45B5"/>
    <w:rsid w:val="00DD4560"/>
    <w:rsid w:val="00DD5519"/>
    <w:rsid w:val="00DD5BAB"/>
    <w:rsid w:val="00DD5F12"/>
    <w:rsid w:val="00DE420D"/>
    <w:rsid w:val="00DF4AD9"/>
    <w:rsid w:val="00E03756"/>
    <w:rsid w:val="00E11AE1"/>
    <w:rsid w:val="00E14CF3"/>
    <w:rsid w:val="00E20563"/>
    <w:rsid w:val="00E321C8"/>
    <w:rsid w:val="00E378B6"/>
    <w:rsid w:val="00E44BB0"/>
    <w:rsid w:val="00E53BA8"/>
    <w:rsid w:val="00E55174"/>
    <w:rsid w:val="00E576E4"/>
    <w:rsid w:val="00E5779D"/>
    <w:rsid w:val="00E706B4"/>
    <w:rsid w:val="00E863C8"/>
    <w:rsid w:val="00E97FD9"/>
    <w:rsid w:val="00EA3853"/>
    <w:rsid w:val="00EC1C9F"/>
    <w:rsid w:val="00ED66AA"/>
    <w:rsid w:val="00EE1FB1"/>
    <w:rsid w:val="00F360E4"/>
    <w:rsid w:val="00F64F33"/>
    <w:rsid w:val="00F7212D"/>
    <w:rsid w:val="00F72CD3"/>
    <w:rsid w:val="00F7653B"/>
    <w:rsid w:val="00F77E8E"/>
    <w:rsid w:val="00FA6492"/>
    <w:rsid w:val="00FB2ADF"/>
    <w:rsid w:val="00FC40FF"/>
    <w:rsid w:val="00FC5308"/>
    <w:rsid w:val="00FE109C"/>
    <w:rsid w:val="068D13E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MS Gothic" w:cs="Times New Roman"/>
      <w:kern w:val="0"/>
      <w:sz w:val="20"/>
      <w:szCs w:val="22"/>
      <w:lang w:val="en-US" w:eastAsia="en-US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0"/>
    <w:pPr>
      <w:widowControl w:val="0"/>
      <w:spacing w:after="120"/>
      <w:jc w:val="both"/>
    </w:pPr>
    <w:rPr>
      <w:rFonts w:ascii="Times New Roman" w:hAnsi="Times New Roman" w:eastAsia="宋体"/>
      <w:kern w:val="2"/>
      <w:sz w:val="21"/>
      <w:szCs w:val="20"/>
      <w:lang w:eastAsia="zh-CN"/>
    </w:r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5">
    <w:name w:val="header"/>
    <w:basedOn w:val="1"/>
    <w:link w:val="11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table" w:styleId="10">
    <w:name w:val="Table Grid"/>
    <w:basedOn w:val="9"/>
    <w:qFormat/>
    <w:uiPriority w:val="59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4"/>
    <w:semiHidden/>
    <w:uiPriority w:val="99"/>
    <w:rPr>
      <w:sz w:val="18"/>
      <w:szCs w:val="18"/>
    </w:rPr>
  </w:style>
  <w:style w:type="paragraph" w:customStyle="1" w:styleId="1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批注框文本 Char"/>
    <w:basedOn w:val="6"/>
    <w:link w:val="3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eastAsia="zh-CN"/>
    </w:rPr>
  </w:style>
  <w:style w:type="character" w:customStyle="1" w:styleId="16">
    <w:name w:val="正文文本 Char"/>
    <w:basedOn w:val="6"/>
    <w:link w:val="2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166</Words>
  <Characters>949</Characters>
  <Lines>7</Lines>
  <Paragraphs>2</Paragraphs>
  <TotalTime>0</TotalTime>
  <ScaleCrop>false</ScaleCrop>
  <LinksUpToDate>false</LinksUpToDate>
  <CharactersWithSpaces>1113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2016-12-08T03:02:00Z</dcterms:created>
  <dc:creator>Administrator</dc:creator>
  <cp:lastModifiedBy>Administrator</cp:lastModifiedBy>
  <cp:lastPrinted>2016-07-27T08:59:00Z</cp:lastPrinted>
  <dcterms:modified xsi:type="dcterms:W3CDTF">2016-12-08T05:12:11Z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