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2F" w:rsidRDefault="004F572F" w:rsidP="004F572F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</w:t>
      </w:r>
    </w:p>
    <w:p w:rsidR="004F572F" w:rsidRDefault="004F572F" w:rsidP="004F572F">
      <w:pPr>
        <w:rPr>
          <w:rFonts w:ascii="楷体" w:eastAsia="楷体" w:hAnsi="楷体"/>
          <w:sz w:val="32"/>
          <w:szCs w:val="32"/>
        </w:rPr>
      </w:pPr>
    </w:p>
    <w:p w:rsidR="004F572F" w:rsidRPr="00066F7A" w:rsidRDefault="004F572F" w:rsidP="004F572F">
      <w:pPr>
        <w:jc w:val="center"/>
        <w:rPr>
          <w:rFonts w:ascii="楷体" w:eastAsia="楷体" w:hAnsi="楷体"/>
          <w:sz w:val="36"/>
          <w:szCs w:val="36"/>
        </w:rPr>
      </w:pPr>
      <w:bookmarkStart w:id="0" w:name="_GoBack"/>
      <w:r w:rsidRPr="00066F7A">
        <w:rPr>
          <w:rFonts w:ascii="楷体" w:eastAsia="楷体" w:hAnsi="楷体" w:hint="eastAsia"/>
          <w:sz w:val="36"/>
          <w:szCs w:val="36"/>
        </w:rPr>
        <w:t>拟推荐申报第18届中国专利奖的专利项目名单</w:t>
      </w:r>
      <w:bookmarkEnd w:id="0"/>
    </w:p>
    <w:tbl>
      <w:tblPr>
        <w:tblW w:w="10030" w:type="dxa"/>
        <w:jc w:val="center"/>
        <w:tblLook w:val="04A0" w:firstRow="1" w:lastRow="0" w:firstColumn="1" w:lastColumn="0" w:noHBand="0" w:noVBand="1"/>
      </w:tblPr>
      <w:tblGrid>
        <w:gridCol w:w="700"/>
        <w:gridCol w:w="2456"/>
        <w:gridCol w:w="3670"/>
        <w:gridCol w:w="3390"/>
      </w:tblGrid>
      <w:tr w:rsidR="004F572F" w:rsidRPr="00E0550E" w:rsidTr="00DE629E">
        <w:trPr>
          <w:trHeight w:val="37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0550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2F" w:rsidRPr="00E0550E" w:rsidRDefault="004F572F" w:rsidP="00DE629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 w:rsidRPr="00E0550E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2F" w:rsidRPr="00E0550E" w:rsidRDefault="004F572F" w:rsidP="00DE629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 w:rsidRPr="00066F7A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专利</w:t>
            </w:r>
            <w:r w:rsidRPr="00E0550E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2F" w:rsidRPr="00E0550E" w:rsidRDefault="004F572F" w:rsidP="00DE629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 w:rsidRPr="00E0550E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专利权人</w:t>
            </w:r>
          </w:p>
        </w:tc>
      </w:tr>
      <w:tr w:rsidR="004F572F" w:rsidRPr="00E0550E" w:rsidTr="00DE629E">
        <w:trPr>
          <w:trHeight w:val="112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0550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0550E">
              <w:rPr>
                <w:rFonts w:ascii="楷体" w:eastAsia="楷体" w:hAnsi="楷体" w:hint="eastAsia"/>
                <w:sz w:val="28"/>
                <w:szCs w:val="28"/>
              </w:rPr>
              <w:t>ZL201110075690.3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E0550E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一种微颗粒捕获装置及应用该装置的微颗粒输运设备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E0550E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宁波工程学院</w:t>
            </w:r>
          </w:p>
        </w:tc>
      </w:tr>
      <w:tr w:rsidR="004F572F" w:rsidRPr="00E0550E" w:rsidTr="00DE629E">
        <w:trPr>
          <w:trHeight w:val="7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0550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0550E">
              <w:rPr>
                <w:rFonts w:ascii="楷体" w:eastAsia="楷体" w:hAnsi="楷体" w:hint="eastAsia"/>
                <w:sz w:val="28"/>
                <w:szCs w:val="28"/>
              </w:rPr>
              <w:t>ZL201210128147.X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E0550E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一种两步法修复盐害混凝土结构的装置与方法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hyperlink r:id="rId4" w:history="1">
              <w:r w:rsidRPr="00066F7A">
                <w:rPr>
                  <w:rFonts w:ascii="楷体" w:eastAsia="楷体" w:hAnsi="楷体" w:cs="宋体" w:hint="eastAsia"/>
                  <w:color w:val="000000"/>
                  <w:kern w:val="0"/>
                  <w:sz w:val="28"/>
                  <w:szCs w:val="28"/>
                </w:rPr>
                <w:t xml:space="preserve">浙江大学宁波理工学院 </w:t>
              </w:r>
            </w:hyperlink>
          </w:p>
        </w:tc>
      </w:tr>
      <w:tr w:rsidR="004F572F" w:rsidRPr="00E0550E" w:rsidTr="00DE629E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0550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0550E">
              <w:rPr>
                <w:rFonts w:ascii="楷体" w:eastAsia="楷体" w:hAnsi="楷体" w:hint="eastAsia"/>
                <w:sz w:val="28"/>
                <w:szCs w:val="28"/>
              </w:rPr>
              <w:t>ZL201210058975.0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0550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滑块</w:t>
            </w:r>
            <w:proofErr w:type="gramStart"/>
            <w:r w:rsidRPr="00E0550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内斜抽芯</w:t>
            </w:r>
            <w:proofErr w:type="gramEnd"/>
            <w:r w:rsidRPr="00E0550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组合的模具结构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hyperlink r:id="rId5" w:history="1">
              <w:proofErr w:type="gramStart"/>
              <w:r w:rsidRPr="00066F7A">
                <w:rPr>
                  <w:rFonts w:ascii="楷体" w:eastAsia="楷体" w:hAnsi="楷体" w:cs="宋体" w:hint="eastAsia"/>
                  <w:color w:val="000000"/>
                  <w:kern w:val="0"/>
                  <w:sz w:val="28"/>
                  <w:szCs w:val="28"/>
                </w:rPr>
                <w:t>宁波华朔模具</w:t>
              </w:r>
              <w:proofErr w:type="gramEnd"/>
              <w:r w:rsidRPr="00066F7A">
                <w:rPr>
                  <w:rFonts w:ascii="楷体" w:eastAsia="楷体" w:hAnsi="楷体" w:cs="宋体" w:hint="eastAsia"/>
                  <w:color w:val="000000"/>
                  <w:kern w:val="0"/>
                  <w:sz w:val="28"/>
                  <w:szCs w:val="28"/>
                </w:rPr>
                <w:t xml:space="preserve">机械有限公司 </w:t>
              </w:r>
            </w:hyperlink>
          </w:p>
        </w:tc>
      </w:tr>
      <w:tr w:rsidR="004F572F" w:rsidRPr="00E0550E" w:rsidTr="00DE629E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0550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0550E">
              <w:rPr>
                <w:rFonts w:ascii="楷体" w:eastAsia="楷体" w:hAnsi="楷体" w:hint="eastAsia"/>
                <w:sz w:val="28"/>
                <w:szCs w:val="28"/>
              </w:rPr>
              <w:t>ZL201330113131.7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0550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办公桌桌洞专用</w:t>
            </w:r>
            <w:proofErr w:type="gramEnd"/>
            <w:r w:rsidRPr="00E0550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插座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hyperlink r:id="rId6" w:history="1">
              <w:r w:rsidRPr="00066F7A">
                <w:rPr>
                  <w:rFonts w:ascii="楷体" w:eastAsia="楷体" w:hAnsi="楷体" w:cs="宋体" w:hint="eastAsia"/>
                  <w:color w:val="000000"/>
                  <w:kern w:val="0"/>
                  <w:sz w:val="28"/>
                  <w:szCs w:val="28"/>
                </w:rPr>
                <w:t xml:space="preserve">公牛集团有限公司 </w:t>
              </w:r>
            </w:hyperlink>
          </w:p>
        </w:tc>
      </w:tr>
      <w:tr w:rsidR="004F572F" w:rsidRPr="00E0550E" w:rsidTr="00DE629E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0550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E0550E">
              <w:rPr>
                <w:rFonts w:ascii="楷体" w:eastAsia="楷体" w:hAnsi="楷体" w:hint="eastAsia"/>
                <w:sz w:val="28"/>
                <w:szCs w:val="28"/>
              </w:rPr>
              <w:t>ZL201430066869.7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0550E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空调器室内机（14-3-3）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2F" w:rsidRPr="00E0550E" w:rsidRDefault="004F572F" w:rsidP="00DE62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hyperlink r:id="rId7" w:history="1">
              <w:r w:rsidRPr="00066F7A">
                <w:rPr>
                  <w:rFonts w:ascii="楷体" w:eastAsia="楷体" w:hAnsi="楷体" w:cs="宋体" w:hint="eastAsia"/>
                  <w:color w:val="000000"/>
                  <w:kern w:val="0"/>
                  <w:sz w:val="28"/>
                  <w:szCs w:val="28"/>
                </w:rPr>
                <w:t xml:space="preserve">宁波奥克斯空调有限公司 </w:t>
              </w:r>
            </w:hyperlink>
          </w:p>
        </w:tc>
      </w:tr>
    </w:tbl>
    <w:p w:rsidR="004F572F" w:rsidRPr="00E0550E" w:rsidRDefault="004F572F" w:rsidP="004F572F">
      <w:pPr>
        <w:rPr>
          <w:rFonts w:ascii="楷体" w:eastAsia="楷体" w:hAnsi="楷体"/>
          <w:sz w:val="32"/>
          <w:szCs w:val="32"/>
        </w:rPr>
      </w:pPr>
    </w:p>
    <w:p w:rsidR="001D0435" w:rsidRPr="004F572F" w:rsidRDefault="001D0435"/>
    <w:sectPr w:rsidR="001D0435" w:rsidRPr="004F5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2F"/>
    <w:rsid w:val="001D0435"/>
    <w:rsid w:val="004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83C36-C723-4C67-B6F4-049D28F9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x.nbsti.gov.cn/Batch/ProjectListByBatch.aspx?View=ProjectBatch&amp;Type=Assess&amp;BatchID=1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x.nbsti.gov.cn/Batch/ProjectListByBatch.aspx?View=ProjectBatch&amp;Type=Assess&amp;BatchID=140" TargetMode="External"/><Relationship Id="rId5" Type="http://schemas.openxmlformats.org/officeDocument/2006/relationships/hyperlink" Target="http://cx.nbsti.gov.cn/Batch/ProjectListByBatch.aspx?View=ProjectBatch&amp;Type=Assess&amp;BatchID=146" TargetMode="External"/><Relationship Id="rId4" Type="http://schemas.openxmlformats.org/officeDocument/2006/relationships/hyperlink" Target="http://cx.nbsti.gov.cn/Batch/ProjectListByBatch.aspx?View=ProjectBatch&amp;Type=Assess&amp;BatchID=13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章莉波</cp:lastModifiedBy>
  <cp:revision>1</cp:revision>
  <dcterms:created xsi:type="dcterms:W3CDTF">2016-04-11T02:35:00Z</dcterms:created>
  <dcterms:modified xsi:type="dcterms:W3CDTF">2016-04-11T02:36:00Z</dcterms:modified>
</cp:coreProperties>
</file>