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78" w:rsidRDefault="00AD534D" w:rsidP="000835E6">
      <w:pPr>
        <w:spacing w:line="580" w:lineRule="exact"/>
        <w:jc w:val="left"/>
        <w:rPr>
          <w:rFonts w:ascii="黑体" w:eastAsia="黑体" w:hAnsi="仿宋" w:cs="Times New Roman"/>
          <w:color w:val="000000" w:themeColor="text1"/>
          <w:sz w:val="32"/>
          <w:szCs w:val="32"/>
        </w:rPr>
      </w:pPr>
      <w:r>
        <w:rPr>
          <w:rFonts w:ascii="黑体" w:eastAsia="黑体" w:hAnsi="仿宋" w:cs="Times New Roman" w:hint="eastAsia"/>
          <w:color w:val="000000" w:themeColor="text1"/>
          <w:sz w:val="32"/>
          <w:szCs w:val="32"/>
        </w:rPr>
        <w:t>附件</w:t>
      </w:r>
      <w:r>
        <w:rPr>
          <w:rFonts w:ascii="黑体" w:eastAsia="黑体" w:hAnsi="仿宋" w:cs="Times New Roman" w:hint="eastAsia"/>
          <w:color w:val="000000" w:themeColor="text1"/>
          <w:sz w:val="32"/>
          <w:szCs w:val="32"/>
        </w:rPr>
        <w:t>2</w:t>
      </w:r>
    </w:p>
    <w:p w:rsidR="00871678" w:rsidRDefault="00871678" w:rsidP="000835E6">
      <w:pPr>
        <w:spacing w:line="580" w:lineRule="exact"/>
        <w:jc w:val="left"/>
        <w:rPr>
          <w:rFonts w:ascii="黑体" w:eastAsia="黑体" w:hAnsi="仿宋" w:cs="Times New Roman"/>
          <w:color w:val="000000" w:themeColor="text1"/>
          <w:sz w:val="32"/>
          <w:szCs w:val="32"/>
        </w:rPr>
      </w:pPr>
    </w:p>
    <w:p w:rsidR="00871678" w:rsidRDefault="00AD534D" w:rsidP="000835E6">
      <w:pPr>
        <w:autoSpaceDE w:val="0"/>
        <w:autoSpaceDN w:val="0"/>
        <w:adjustRightInd w:val="0"/>
        <w:snapToGrid w:val="0"/>
        <w:spacing w:line="580" w:lineRule="exact"/>
        <w:jc w:val="center"/>
        <w:rPr>
          <w:rFonts w:ascii="创艺简标宋" w:eastAsia="创艺简标宋" w:hAnsi="楷体" w:cs="Times New Roman"/>
          <w:color w:val="000000" w:themeColor="text1"/>
          <w:kern w:val="0"/>
          <w:sz w:val="44"/>
          <w:szCs w:val="44"/>
        </w:rPr>
      </w:pPr>
      <w:r>
        <w:rPr>
          <w:rFonts w:ascii="创艺简标宋" w:eastAsia="创艺简标宋" w:hAnsi="楷体" w:cs="Times New Roman" w:hint="eastAsia"/>
          <w:color w:val="000000" w:themeColor="text1"/>
          <w:kern w:val="0"/>
          <w:sz w:val="44"/>
          <w:szCs w:val="44"/>
        </w:rPr>
        <w:t>宁波市星级绿色工厂评价办法（试行）</w:t>
      </w:r>
    </w:p>
    <w:p w:rsidR="00871678" w:rsidRDefault="00871678" w:rsidP="000835E6">
      <w:pPr>
        <w:autoSpaceDE w:val="0"/>
        <w:autoSpaceDN w:val="0"/>
        <w:adjustRightInd w:val="0"/>
        <w:snapToGrid w:val="0"/>
        <w:spacing w:line="580" w:lineRule="exact"/>
        <w:rPr>
          <w:rFonts w:ascii="创艺简标宋" w:eastAsia="创艺简标宋" w:hAnsi="楷体" w:cs="Times New Roman"/>
          <w:color w:val="000000" w:themeColor="text1"/>
          <w:kern w:val="0"/>
          <w:sz w:val="44"/>
          <w:szCs w:val="44"/>
        </w:rPr>
      </w:pPr>
    </w:p>
    <w:p w:rsidR="00871678" w:rsidRPr="000835E6" w:rsidRDefault="000835E6" w:rsidP="000835E6">
      <w:pPr>
        <w:autoSpaceDE w:val="0"/>
        <w:autoSpaceDN w:val="0"/>
        <w:adjustRightInd w:val="0"/>
        <w:snapToGrid w:val="0"/>
        <w:spacing w:line="580" w:lineRule="exact"/>
        <w:jc w:val="center"/>
        <w:rPr>
          <w:rFonts w:ascii="黑体" w:eastAsia="黑体" w:hAnsi="黑体" w:cs="Times New Roman"/>
          <w:color w:val="000000" w:themeColor="text1"/>
          <w:kern w:val="0"/>
          <w:sz w:val="32"/>
          <w:szCs w:val="32"/>
          <w:lang w:val="zh-CN"/>
        </w:rPr>
      </w:pPr>
      <w:r w:rsidRPr="000835E6">
        <w:rPr>
          <w:rFonts w:ascii="黑体" w:eastAsia="黑体" w:hAnsi="黑体" w:cs="Times New Roman" w:hint="eastAsia"/>
          <w:color w:val="000000" w:themeColor="text1"/>
          <w:kern w:val="0"/>
          <w:sz w:val="32"/>
          <w:szCs w:val="32"/>
          <w:lang w:val="zh-CN"/>
        </w:rPr>
        <w:t>第一章</w:t>
      </w:r>
      <w:r>
        <w:rPr>
          <w:rFonts w:ascii="黑体" w:eastAsia="黑体" w:hAnsi="黑体" w:cs="Times New Roman" w:hint="eastAsia"/>
          <w:color w:val="000000" w:themeColor="text1"/>
          <w:kern w:val="0"/>
          <w:sz w:val="32"/>
          <w:szCs w:val="32"/>
          <w:lang w:val="zh-CN"/>
        </w:rPr>
        <w:t xml:space="preserve">  </w:t>
      </w:r>
      <w:r w:rsidR="00AD534D" w:rsidRPr="000835E6">
        <w:rPr>
          <w:rFonts w:ascii="黑体" w:eastAsia="黑体" w:hAnsi="黑体" w:cs="Times New Roman" w:hint="eastAsia"/>
          <w:color w:val="000000" w:themeColor="text1"/>
          <w:kern w:val="0"/>
          <w:sz w:val="32"/>
          <w:szCs w:val="32"/>
          <w:lang w:val="zh-CN"/>
        </w:rPr>
        <w:t>总</w:t>
      </w:r>
      <w:r w:rsidR="00AD534D" w:rsidRPr="000835E6">
        <w:rPr>
          <w:rFonts w:ascii="黑体" w:eastAsia="黑体" w:hAnsi="黑体" w:cs="Times New Roman" w:hint="eastAsia"/>
          <w:color w:val="000000" w:themeColor="text1"/>
          <w:kern w:val="0"/>
          <w:sz w:val="32"/>
          <w:szCs w:val="32"/>
        </w:rPr>
        <w:t xml:space="preserve"> </w:t>
      </w:r>
      <w:r w:rsidRPr="000835E6">
        <w:rPr>
          <w:rFonts w:ascii="黑体" w:eastAsia="黑体" w:hAnsi="黑体" w:cs="Times New Roman" w:hint="eastAsia"/>
          <w:color w:val="000000" w:themeColor="text1"/>
          <w:kern w:val="0"/>
          <w:sz w:val="32"/>
          <w:szCs w:val="32"/>
        </w:rPr>
        <w:t xml:space="preserve"> </w:t>
      </w:r>
      <w:r w:rsidR="00AD534D" w:rsidRPr="000835E6">
        <w:rPr>
          <w:rFonts w:ascii="黑体" w:eastAsia="黑体" w:hAnsi="黑体" w:cs="Times New Roman" w:hint="eastAsia"/>
          <w:color w:val="000000" w:themeColor="text1"/>
          <w:kern w:val="0"/>
          <w:sz w:val="32"/>
          <w:szCs w:val="32"/>
          <w:lang w:val="zh-CN"/>
        </w:rPr>
        <w:t>则</w:t>
      </w:r>
    </w:p>
    <w:p w:rsidR="00871678" w:rsidRDefault="00AD534D" w:rsidP="000835E6">
      <w:pPr>
        <w:autoSpaceDE w:val="0"/>
        <w:autoSpaceDN w:val="0"/>
        <w:adjustRightInd w:val="0"/>
        <w:snapToGrid w:val="0"/>
        <w:spacing w:line="580" w:lineRule="exact"/>
        <w:ind w:firstLineChars="200" w:firstLine="640"/>
        <w:rPr>
          <w:rFonts w:ascii="仿宋_GB2312" w:eastAsia="仿宋_GB2312" w:hAnsi="Times New Roman" w:cs="Times New Roman"/>
          <w:color w:val="000000" w:themeColor="text1"/>
          <w:kern w:val="0"/>
          <w:sz w:val="32"/>
          <w:szCs w:val="32"/>
          <w:lang w:val="zh-CN"/>
        </w:rPr>
      </w:pPr>
      <w:r w:rsidRPr="00CF5D1B">
        <w:rPr>
          <w:rFonts w:ascii="楷体_GB2312" w:eastAsia="楷体_GB2312" w:hAnsi="Times New Roman" w:cs="Times New Roman" w:hint="eastAsia"/>
          <w:color w:val="000000" w:themeColor="text1"/>
          <w:kern w:val="0"/>
          <w:sz w:val="32"/>
          <w:szCs w:val="32"/>
          <w:lang w:val="zh-CN"/>
        </w:rPr>
        <w:t>第一条</w:t>
      </w:r>
      <w:r>
        <w:rPr>
          <w:rFonts w:ascii="仿宋_GB2312" w:eastAsia="仿宋_GB2312" w:hAnsi="Times New Roman" w:cs="Times New Roman" w:hint="eastAsia"/>
          <w:color w:val="000000" w:themeColor="text1"/>
          <w:kern w:val="0"/>
          <w:sz w:val="32"/>
          <w:szCs w:val="32"/>
          <w:lang w:val="zh-CN"/>
        </w:rPr>
        <w:t xml:space="preserve"> </w:t>
      </w:r>
      <w:r w:rsidR="00CF5D1B">
        <w:rPr>
          <w:rFonts w:ascii="仿宋_GB2312" w:eastAsia="仿宋_GB2312" w:hAnsi="Times New Roman" w:cs="Times New Roman" w:hint="eastAsia"/>
          <w:color w:val="000000" w:themeColor="text1"/>
          <w:kern w:val="0"/>
          <w:sz w:val="32"/>
          <w:szCs w:val="32"/>
          <w:lang w:val="zh-CN"/>
        </w:rPr>
        <w:t xml:space="preserve"> </w:t>
      </w:r>
      <w:r>
        <w:rPr>
          <w:rFonts w:ascii="仿宋_GB2312" w:eastAsia="仿宋_GB2312" w:hAnsi="Times New Roman" w:cs="Times New Roman" w:hint="eastAsia"/>
          <w:color w:val="000000" w:themeColor="text1"/>
          <w:kern w:val="0"/>
          <w:sz w:val="32"/>
          <w:szCs w:val="32"/>
          <w:lang w:val="zh-CN"/>
        </w:rPr>
        <w:t>为深入实施绿色制造工程，促进工业绿色发展，根据《关于开展绿色制造体系建设的通知》（工</w:t>
      </w:r>
      <w:proofErr w:type="gramStart"/>
      <w:r>
        <w:rPr>
          <w:rFonts w:ascii="仿宋_GB2312" w:eastAsia="仿宋_GB2312" w:hAnsi="Times New Roman" w:cs="Times New Roman" w:hint="eastAsia"/>
          <w:color w:val="000000" w:themeColor="text1"/>
          <w:kern w:val="0"/>
          <w:sz w:val="32"/>
          <w:szCs w:val="32"/>
          <w:lang w:val="zh-CN"/>
        </w:rPr>
        <w:t>信厅节函</w:t>
      </w:r>
      <w:proofErr w:type="gramEnd"/>
      <w:r>
        <w:rPr>
          <w:rFonts w:ascii="仿宋_GB2312" w:eastAsia="仿宋_GB2312" w:hAnsi="Times New Roman" w:cs="Times New Roman" w:hint="eastAsia"/>
          <w:color w:val="000000" w:themeColor="text1"/>
          <w:kern w:val="0"/>
          <w:sz w:val="32"/>
          <w:szCs w:val="32"/>
          <w:lang w:val="zh-CN"/>
        </w:rPr>
        <w:t>〔</w:t>
      </w:r>
      <w:r>
        <w:rPr>
          <w:rFonts w:ascii="仿宋_GB2312" w:eastAsia="仿宋_GB2312" w:hAnsi="Times New Roman" w:cs="Times New Roman" w:hint="eastAsia"/>
          <w:color w:val="000000" w:themeColor="text1"/>
          <w:kern w:val="0"/>
          <w:sz w:val="32"/>
          <w:szCs w:val="32"/>
          <w:lang w:val="zh-CN"/>
        </w:rPr>
        <w:t>2016</w:t>
      </w:r>
      <w:r>
        <w:rPr>
          <w:rFonts w:ascii="仿宋_GB2312" w:eastAsia="仿宋_GB2312" w:hAnsi="Times New Roman" w:cs="Times New Roman" w:hint="eastAsia"/>
          <w:color w:val="000000" w:themeColor="text1"/>
          <w:kern w:val="0"/>
          <w:sz w:val="32"/>
          <w:szCs w:val="32"/>
          <w:lang w:val="zh-CN"/>
        </w:rPr>
        <w:t>〕</w:t>
      </w:r>
      <w:r>
        <w:rPr>
          <w:rFonts w:ascii="仿宋_GB2312" w:eastAsia="仿宋_GB2312" w:hAnsi="Times New Roman" w:cs="Times New Roman" w:hint="eastAsia"/>
          <w:color w:val="000000" w:themeColor="text1"/>
          <w:kern w:val="0"/>
          <w:sz w:val="32"/>
          <w:szCs w:val="32"/>
          <w:lang w:val="zh-CN"/>
        </w:rPr>
        <w:t>586</w:t>
      </w:r>
      <w:r>
        <w:rPr>
          <w:rFonts w:ascii="仿宋_GB2312" w:eastAsia="仿宋_GB2312" w:hAnsi="Times New Roman" w:cs="Times New Roman" w:hint="eastAsia"/>
          <w:color w:val="000000" w:themeColor="text1"/>
          <w:kern w:val="0"/>
          <w:sz w:val="32"/>
          <w:szCs w:val="32"/>
          <w:lang w:val="zh-CN"/>
        </w:rPr>
        <w:t>号）、《关于加快制造业绿色发展的指导意见》（</w:t>
      </w:r>
      <w:proofErr w:type="gramStart"/>
      <w:r>
        <w:rPr>
          <w:rFonts w:ascii="仿宋_GB2312" w:eastAsia="仿宋_GB2312" w:hAnsi="Times New Roman" w:cs="Times New Roman" w:hint="eastAsia"/>
          <w:color w:val="000000" w:themeColor="text1"/>
          <w:kern w:val="0"/>
          <w:sz w:val="32"/>
          <w:szCs w:val="32"/>
          <w:lang w:val="zh-CN"/>
        </w:rPr>
        <w:t>浙经信</w:t>
      </w:r>
      <w:proofErr w:type="gramEnd"/>
      <w:r>
        <w:rPr>
          <w:rFonts w:ascii="仿宋_GB2312" w:eastAsia="仿宋_GB2312" w:hAnsi="Times New Roman" w:cs="Times New Roman" w:hint="eastAsia"/>
          <w:color w:val="000000" w:themeColor="text1"/>
          <w:kern w:val="0"/>
          <w:sz w:val="32"/>
          <w:szCs w:val="32"/>
          <w:lang w:val="zh-CN"/>
        </w:rPr>
        <w:t>绿色〔</w:t>
      </w:r>
      <w:r>
        <w:rPr>
          <w:rFonts w:ascii="仿宋_GB2312" w:eastAsia="仿宋_GB2312" w:hAnsi="Times New Roman" w:cs="Times New Roman" w:hint="eastAsia"/>
          <w:color w:val="000000" w:themeColor="text1"/>
          <w:kern w:val="0"/>
          <w:sz w:val="32"/>
          <w:szCs w:val="32"/>
          <w:lang w:val="zh-CN"/>
        </w:rPr>
        <w:t>2020</w:t>
      </w:r>
      <w:r>
        <w:rPr>
          <w:rFonts w:ascii="仿宋_GB2312" w:eastAsia="仿宋_GB2312" w:hAnsi="Times New Roman" w:cs="Times New Roman" w:hint="eastAsia"/>
          <w:color w:val="000000" w:themeColor="text1"/>
          <w:kern w:val="0"/>
          <w:sz w:val="32"/>
          <w:szCs w:val="32"/>
          <w:lang w:val="zh-CN"/>
        </w:rPr>
        <w:t>〕</w:t>
      </w:r>
      <w:r>
        <w:rPr>
          <w:rFonts w:ascii="仿宋_GB2312" w:eastAsia="仿宋_GB2312" w:hAnsi="Times New Roman" w:cs="Times New Roman" w:hint="eastAsia"/>
          <w:color w:val="000000" w:themeColor="text1"/>
          <w:kern w:val="0"/>
          <w:sz w:val="32"/>
          <w:szCs w:val="32"/>
          <w:lang w:val="zh-CN"/>
        </w:rPr>
        <w:t>78</w:t>
      </w:r>
      <w:r>
        <w:rPr>
          <w:rFonts w:ascii="仿宋_GB2312" w:eastAsia="仿宋_GB2312" w:hAnsi="Times New Roman" w:cs="Times New Roman" w:hint="eastAsia"/>
          <w:color w:val="000000" w:themeColor="text1"/>
          <w:kern w:val="0"/>
          <w:sz w:val="32"/>
          <w:szCs w:val="32"/>
          <w:lang w:val="zh-CN"/>
        </w:rPr>
        <w:t>号）、《</w:t>
      </w:r>
      <w:r>
        <w:rPr>
          <w:rFonts w:ascii="仿宋_GB2312" w:eastAsia="仿宋_GB2312" w:hAnsi="Times New Roman" w:cs="Times New Roman"/>
          <w:color w:val="000000" w:themeColor="text1"/>
          <w:kern w:val="0"/>
          <w:sz w:val="32"/>
          <w:szCs w:val="32"/>
          <w:lang w:val="zh-CN"/>
        </w:rPr>
        <w:t>关于</w:t>
      </w:r>
      <w:r>
        <w:rPr>
          <w:rFonts w:ascii="仿宋_GB2312" w:eastAsia="仿宋_GB2312" w:hAnsi="Times New Roman" w:cs="Times New Roman" w:hint="eastAsia"/>
          <w:color w:val="000000" w:themeColor="text1"/>
          <w:kern w:val="0"/>
          <w:sz w:val="32"/>
          <w:szCs w:val="32"/>
          <w:lang w:val="zh-CN"/>
        </w:rPr>
        <w:t>印发宁波市</w:t>
      </w:r>
      <w:r>
        <w:rPr>
          <w:rFonts w:ascii="仿宋_GB2312" w:eastAsia="仿宋_GB2312" w:hAnsi="Times New Roman" w:cs="Times New Roman"/>
          <w:color w:val="000000" w:themeColor="text1"/>
          <w:kern w:val="0"/>
          <w:sz w:val="32"/>
          <w:szCs w:val="32"/>
          <w:lang w:val="zh-CN"/>
        </w:rPr>
        <w:t>推进制造业高质量发展实施</w:t>
      </w:r>
      <w:r>
        <w:rPr>
          <w:rFonts w:ascii="仿宋_GB2312" w:eastAsia="仿宋_GB2312" w:hAnsi="Times New Roman" w:cs="Times New Roman" w:hint="eastAsia"/>
          <w:color w:val="000000" w:themeColor="text1"/>
          <w:kern w:val="0"/>
          <w:sz w:val="32"/>
          <w:szCs w:val="32"/>
          <w:lang w:val="zh-CN"/>
        </w:rPr>
        <w:t>方案（</w:t>
      </w:r>
      <w:r>
        <w:rPr>
          <w:rFonts w:ascii="仿宋_GB2312" w:eastAsia="仿宋_GB2312" w:hAnsi="Times New Roman" w:cs="Times New Roman" w:hint="eastAsia"/>
          <w:color w:val="000000" w:themeColor="text1"/>
          <w:kern w:val="0"/>
          <w:sz w:val="32"/>
          <w:szCs w:val="32"/>
        </w:rPr>
        <w:t>2020-2022</w:t>
      </w:r>
      <w:r>
        <w:rPr>
          <w:rFonts w:ascii="仿宋_GB2312" w:eastAsia="仿宋_GB2312" w:hAnsi="Times New Roman" w:cs="Times New Roman" w:hint="eastAsia"/>
          <w:color w:val="000000" w:themeColor="text1"/>
          <w:kern w:val="0"/>
          <w:sz w:val="32"/>
          <w:szCs w:val="32"/>
        </w:rPr>
        <w:t>年</w:t>
      </w:r>
      <w:r>
        <w:rPr>
          <w:rFonts w:ascii="仿宋_GB2312" w:eastAsia="仿宋_GB2312" w:hAnsi="Times New Roman" w:cs="Times New Roman" w:hint="eastAsia"/>
          <w:color w:val="000000" w:themeColor="text1"/>
          <w:kern w:val="0"/>
          <w:sz w:val="32"/>
          <w:szCs w:val="32"/>
          <w:lang w:val="zh-CN"/>
        </w:rPr>
        <w:t>）的通知》（</w:t>
      </w:r>
      <w:proofErr w:type="gramStart"/>
      <w:r>
        <w:rPr>
          <w:rFonts w:ascii="仿宋_GB2312" w:eastAsia="仿宋_GB2312" w:hAnsi="Times New Roman" w:cs="Times New Roman"/>
          <w:color w:val="000000" w:themeColor="text1"/>
          <w:kern w:val="0"/>
          <w:sz w:val="32"/>
          <w:szCs w:val="32"/>
          <w:lang w:val="zh-CN"/>
        </w:rPr>
        <w:t>甬政办</w:t>
      </w:r>
      <w:proofErr w:type="gramEnd"/>
      <w:r>
        <w:rPr>
          <w:rFonts w:ascii="仿宋_GB2312" w:eastAsia="仿宋_GB2312" w:hAnsi="Times New Roman" w:cs="Times New Roman"/>
          <w:color w:val="000000" w:themeColor="text1"/>
          <w:kern w:val="0"/>
          <w:sz w:val="32"/>
          <w:szCs w:val="32"/>
          <w:lang w:val="zh-CN"/>
        </w:rPr>
        <w:t>发〔</w:t>
      </w:r>
      <w:r>
        <w:rPr>
          <w:rFonts w:ascii="仿宋_GB2312" w:eastAsia="仿宋_GB2312" w:hAnsi="Times New Roman" w:cs="Times New Roman"/>
          <w:color w:val="000000" w:themeColor="text1"/>
          <w:kern w:val="0"/>
          <w:sz w:val="32"/>
          <w:szCs w:val="32"/>
          <w:lang w:val="zh-CN"/>
        </w:rPr>
        <w:t>20</w:t>
      </w:r>
      <w:r>
        <w:rPr>
          <w:rFonts w:ascii="仿宋_GB2312" w:eastAsia="仿宋_GB2312" w:hAnsi="Times New Roman" w:cs="Times New Roman" w:hint="eastAsia"/>
          <w:color w:val="000000" w:themeColor="text1"/>
          <w:kern w:val="0"/>
          <w:sz w:val="32"/>
          <w:szCs w:val="32"/>
        </w:rPr>
        <w:t>19</w:t>
      </w:r>
      <w:r>
        <w:rPr>
          <w:rFonts w:ascii="仿宋_GB2312" w:eastAsia="仿宋_GB2312" w:hAnsi="Times New Roman" w:cs="Times New Roman"/>
          <w:color w:val="000000" w:themeColor="text1"/>
          <w:kern w:val="0"/>
          <w:sz w:val="32"/>
          <w:szCs w:val="32"/>
          <w:lang w:val="zh-CN"/>
        </w:rPr>
        <w:t>〕</w:t>
      </w:r>
      <w:r>
        <w:rPr>
          <w:rFonts w:ascii="仿宋_GB2312" w:eastAsia="仿宋_GB2312" w:hAnsi="Times New Roman" w:cs="Times New Roman" w:hint="eastAsia"/>
          <w:color w:val="000000" w:themeColor="text1"/>
          <w:kern w:val="0"/>
          <w:sz w:val="32"/>
          <w:szCs w:val="32"/>
        </w:rPr>
        <w:t>86</w:t>
      </w:r>
      <w:r>
        <w:rPr>
          <w:rFonts w:ascii="仿宋_GB2312" w:eastAsia="仿宋_GB2312" w:hAnsi="Times New Roman" w:cs="Times New Roman"/>
          <w:color w:val="000000" w:themeColor="text1"/>
          <w:kern w:val="0"/>
          <w:sz w:val="32"/>
          <w:szCs w:val="32"/>
          <w:lang w:val="zh-CN"/>
        </w:rPr>
        <w:t>号</w:t>
      </w:r>
      <w:r>
        <w:rPr>
          <w:rFonts w:ascii="仿宋_GB2312" w:eastAsia="仿宋_GB2312" w:hAnsi="Times New Roman" w:cs="Times New Roman" w:hint="eastAsia"/>
          <w:color w:val="000000" w:themeColor="text1"/>
          <w:kern w:val="0"/>
          <w:sz w:val="32"/>
          <w:szCs w:val="32"/>
          <w:lang w:val="zh-CN"/>
        </w:rPr>
        <w:t>）等文件要求，特制定本办法（试行）。</w:t>
      </w:r>
    </w:p>
    <w:p w:rsidR="00871678" w:rsidRDefault="00AD534D" w:rsidP="000835E6">
      <w:pPr>
        <w:autoSpaceDE w:val="0"/>
        <w:autoSpaceDN w:val="0"/>
        <w:adjustRightInd w:val="0"/>
        <w:snapToGrid w:val="0"/>
        <w:spacing w:line="580" w:lineRule="exact"/>
        <w:ind w:firstLineChars="200" w:firstLine="640"/>
        <w:rPr>
          <w:rFonts w:ascii="仿宋_GB2312" w:eastAsia="仿宋_GB2312" w:hAnsi="Times New Roman" w:cs="Times New Roman"/>
          <w:color w:val="000000" w:themeColor="text1"/>
          <w:kern w:val="0"/>
          <w:sz w:val="32"/>
          <w:szCs w:val="32"/>
          <w:lang w:val="zh-CN"/>
        </w:rPr>
      </w:pPr>
      <w:r w:rsidRPr="00CF5D1B">
        <w:rPr>
          <w:rFonts w:ascii="楷体_GB2312" w:eastAsia="楷体_GB2312" w:hAnsi="Times New Roman" w:cs="Times New Roman" w:hint="eastAsia"/>
          <w:color w:val="000000" w:themeColor="text1"/>
          <w:kern w:val="0"/>
          <w:sz w:val="32"/>
          <w:szCs w:val="32"/>
          <w:lang w:val="zh-CN"/>
        </w:rPr>
        <w:t>第二条</w:t>
      </w:r>
      <w:r>
        <w:rPr>
          <w:rFonts w:ascii="仿宋_GB2312" w:eastAsia="仿宋_GB2312" w:hAnsi="Times New Roman" w:cs="Times New Roman" w:hint="eastAsia"/>
          <w:color w:val="000000" w:themeColor="text1"/>
          <w:kern w:val="0"/>
          <w:sz w:val="32"/>
          <w:szCs w:val="32"/>
          <w:lang w:val="zh-CN"/>
        </w:rPr>
        <w:t xml:space="preserve"> </w:t>
      </w:r>
      <w:r w:rsidR="00CF5D1B">
        <w:rPr>
          <w:rFonts w:ascii="仿宋_GB2312" w:eastAsia="仿宋_GB2312" w:hAnsi="Times New Roman" w:cs="Times New Roman" w:hint="eastAsia"/>
          <w:color w:val="000000" w:themeColor="text1"/>
          <w:kern w:val="0"/>
          <w:sz w:val="32"/>
          <w:szCs w:val="32"/>
          <w:lang w:val="zh-CN"/>
        </w:rPr>
        <w:t xml:space="preserve"> </w:t>
      </w:r>
      <w:r>
        <w:rPr>
          <w:rFonts w:ascii="仿宋_GB2312" w:eastAsia="仿宋_GB2312" w:hint="eastAsia"/>
          <w:color w:val="000000" w:themeColor="text1"/>
          <w:sz w:val="32"/>
          <w:szCs w:val="32"/>
        </w:rPr>
        <w:t>星级绿色工厂评价工作遵循自主自愿、择优确定和公开、公平、公正的原则。</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sidRPr="00CF5D1B">
        <w:rPr>
          <w:rFonts w:ascii="楷体_GB2312" w:eastAsia="楷体_GB2312" w:hAnsi="Times New Roman" w:cs="Times New Roman" w:hint="eastAsia"/>
          <w:color w:val="000000" w:themeColor="text1"/>
          <w:kern w:val="0"/>
          <w:sz w:val="32"/>
          <w:szCs w:val="32"/>
          <w:lang w:val="zh-CN"/>
        </w:rPr>
        <w:t>第三条</w:t>
      </w:r>
      <w:r>
        <w:rPr>
          <w:rFonts w:ascii="仿宋_GB2312" w:eastAsia="仿宋_GB2312" w:hint="eastAsia"/>
          <w:color w:val="000000" w:themeColor="text1"/>
          <w:sz w:val="32"/>
          <w:szCs w:val="32"/>
        </w:rPr>
        <w:t xml:space="preserve"> </w:t>
      </w:r>
      <w:r w:rsidR="00CF5D1B">
        <w:rPr>
          <w:rFonts w:ascii="仿宋_GB2312" w:eastAsia="仿宋_GB2312" w:hint="eastAsia"/>
          <w:color w:val="000000" w:themeColor="text1"/>
          <w:sz w:val="32"/>
          <w:szCs w:val="32"/>
        </w:rPr>
        <w:t xml:space="preserve"> </w:t>
      </w:r>
      <w:r>
        <w:rPr>
          <w:rFonts w:ascii="仿宋_GB2312" w:eastAsia="仿宋_GB2312" w:hAnsi="Times New Roman" w:cs="Times New Roman" w:hint="eastAsia"/>
          <w:color w:val="000000" w:themeColor="text1"/>
          <w:kern w:val="0"/>
          <w:sz w:val="32"/>
          <w:szCs w:val="32"/>
          <w:lang w:val="zh-CN"/>
        </w:rPr>
        <w:t>按照用地集约化、原料无害化、生产洁净化、废物资源化、能源低碳化要求，分层分级开展星级绿色工厂评价。</w:t>
      </w:r>
    </w:p>
    <w:p w:rsidR="00871678" w:rsidRDefault="00AD534D" w:rsidP="000835E6">
      <w:pPr>
        <w:adjustRightInd w:val="0"/>
        <w:snapToGrid w:val="0"/>
        <w:spacing w:line="580" w:lineRule="exact"/>
        <w:ind w:firstLineChars="200" w:firstLine="640"/>
        <w:rPr>
          <w:rFonts w:ascii="仿宋_GB2312" w:eastAsia="仿宋_GB2312" w:hAnsi="宋体" w:cs="仿宋_GB2312"/>
          <w:bCs/>
          <w:color w:val="000000" w:themeColor="text1"/>
          <w:kern w:val="0"/>
          <w:sz w:val="32"/>
          <w:szCs w:val="32"/>
        </w:rPr>
      </w:pPr>
      <w:r w:rsidRPr="00CF5D1B">
        <w:rPr>
          <w:rFonts w:ascii="楷体_GB2312" w:eastAsia="楷体_GB2312" w:hAnsi="Times New Roman" w:cs="Times New Roman" w:hint="eastAsia"/>
          <w:color w:val="000000" w:themeColor="text1"/>
          <w:kern w:val="0"/>
          <w:sz w:val="32"/>
          <w:szCs w:val="32"/>
          <w:lang w:val="zh-CN"/>
        </w:rPr>
        <w:t>第四条</w:t>
      </w:r>
      <w:r>
        <w:rPr>
          <w:rFonts w:ascii="仿宋_GB2312" w:eastAsia="仿宋_GB2312" w:hint="eastAsia"/>
          <w:color w:val="000000" w:themeColor="text1"/>
          <w:sz w:val="32"/>
          <w:szCs w:val="32"/>
        </w:rPr>
        <w:t xml:space="preserve"> </w:t>
      </w:r>
      <w:r w:rsidR="00CF5D1B">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根据企业绿色化发展程度，将绿色工厂划分为三星、四星、五星</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个评价等级</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并建立绿色工厂培育库。</w:t>
      </w:r>
      <w:r>
        <w:rPr>
          <w:rFonts w:ascii="仿宋_GB2312" w:eastAsia="仿宋_GB2312" w:hint="eastAsia"/>
          <w:color w:val="000000" w:themeColor="text1"/>
          <w:sz w:val="32"/>
          <w:szCs w:val="32"/>
        </w:rPr>
        <w:t>三星级为区县（市）级绿色工厂，四星级为市级绿色工厂，五星级为省级、国家级绿色工厂。</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sidRPr="00CF5D1B">
        <w:rPr>
          <w:rFonts w:ascii="楷体_GB2312" w:eastAsia="楷体_GB2312" w:hAnsi="Times New Roman" w:cs="Times New Roman" w:hint="eastAsia"/>
          <w:color w:val="000000" w:themeColor="text1"/>
          <w:kern w:val="0"/>
          <w:sz w:val="32"/>
          <w:szCs w:val="32"/>
          <w:lang w:val="zh-CN"/>
        </w:rPr>
        <w:t>第五条</w:t>
      </w:r>
      <w:r>
        <w:rPr>
          <w:rFonts w:ascii="仿宋_GB2312" w:eastAsia="仿宋_GB2312" w:hint="eastAsia"/>
          <w:color w:val="000000" w:themeColor="text1"/>
          <w:sz w:val="32"/>
          <w:szCs w:val="32"/>
        </w:rPr>
        <w:t xml:space="preserve"> </w:t>
      </w:r>
      <w:r w:rsidR="00CF5D1B">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区县（市）经信部门负责建立绿色工厂培育库，开展三星级绿色工厂评定和四星</w:t>
      </w:r>
      <w:r>
        <w:rPr>
          <w:rFonts w:ascii="仿宋_GB2312" w:eastAsia="仿宋_GB2312" w:hint="eastAsia"/>
          <w:color w:val="000000" w:themeColor="text1"/>
          <w:sz w:val="32"/>
          <w:szCs w:val="32"/>
        </w:rPr>
        <w:t>、五星级</w:t>
      </w:r>
      <w:r>
        <w:rPr>
          <w:rFonts w:ascii="仿宋_GB2312" w:eastAsia="仿宋_GB2312" w:hint="eastAsia"/>
          <w:color w:val="000000" w:themeColor="text1"/>
          <w:sz w:val="32"/>
          <w:szCs w:val="32"/>
        </w:rPr>
        <w:t>绿色工厂</w:t>
      </w:r>
      <w:r>
        <w:rPr>
          <w:rFonts w:ascii="仿宋_GB2312" w:eastAsia="仿宋_GB2312" w:hint="eastAsia"/>
          <w:color w:val="000000" w:themeColor="text1"/>
          <w:sz w:val="32"/>
          <w:szCs w:val="32"/>
        </w:rPr>
        <w:t>初审</w:t>
      </w:r>
      <w:r>
        <w:rPr>
          <w:rFonts w:ascii="仿宋_GB2312" w:eastAsia="仿宋_GB2312" w:hint="eastAsia"/>
          <w:color w:val="000000" w:themeColor="text1"/>
          <w:sz w:val="32"/>
          <w:szCs w:val="32"/>
        </w:rPr>
        <w:t>推荐。市经信局负责四星级绿色工厂评定</w:t>
      </w:r>
      <w:r>
        <w:rPr>
          <w:rFonts w:ascii="仿宋_GB2312" w:eastAsia="仿宋_GB2312" w:hint="eastAsia"/>
          <w:color w:val="000000" w:themeColor="text1"/>
          <w:sz w:val="32"/>
          <w:szCs w:val="32"/>
        </w:rPr>
        <w:t>和五星级</w:t>
      </w:r>
      <w:r>
        <w:rPr>
          <w:rFonts w:ascii="仿宋_GB2312" w:eastAsia="仿宋_GB2312" w:hint="eastAsia"/>
          <w:color w:val="000000" w:themeColor="text1"/>
          <w:sz w:val="32"/>
          <w:szCs w:val="32"/>
        </w:rPr>
        <w:t>绿色工厂推荐。</w:t>
      </w:r>
    </w:p>
    <w:p w:rsidR="00871678" w:rsidRDefault="00AD534D" w:rsidP="000835E6">
      <w:pPr>
        <w:autoSpaceDE w:val="0"/>
        <w:autoSpaceDN w:val="0"/>
        <w:adjustRightInd w:val="0"/>
        <w:snapToGrid w:val="0"/>
        <w:spacing w:line="580" w:lineRule="exact"/>
        <w:jc w:val="center"/>
        <w:rPr>
          <w:rFonts w:ascii="仿宋_GB2312" w:eastAsia="仿宋_GB2312" w:hAnsi="Times New Roman" w:cs="Times New Roman"/>
          <w:b/>
          <w:color w:val="000000" w:themeColor="text1"/>
          <w:kern w:val="0"/>
          <w:sz w:val="32"/>
          <w:szCs w:val="32"/>
        </w:rPr>
      </w:pPr>
      <w:r>
        <w:rPr>
          <w:rFonts w:ascii="黑体" w:eastAsia="黑体" w:hAnsi="黑体" w:cs="Times New Roman" w:hint="eastAsia"/>
          <w:color w:val="000000" w:themeColor="text1"/>
          <w:kern w:val="0"/>
          <w:sz w:val="32"/>
          <w:szCs w:val="32"/>
          <w:lang w:val="zh-CN"/>
        </w:rPr>
        <w:lastRenderedPageBreak/>
        <w:t>第二章</w:t>
      </w:r>
      <w:r>
        <w:rPr>
          <w:rFonts w:ascii="黑体" w:eastAsia="黑体" w:hAnsi="黑体" w:cs="Times New Roman" w:hint="eastAsia"/>
          <w:color w:val="000000" w:themeColor="text1"/>
          <w:kern w:val="0"/>
          <w:sz w:val="32"/>
          <w:szCs w:val="32"/>
          <w:lang w:val="zh-CN"/>
        </w:rPr>
        <w:t xml:space="preserve"> </w:t>
      </w:r>
      <w:r w:rsidR="00CF5D1B">
        <w:rPr>
          <w:rFonts w:ascii="黑体" w:eastAsia="黑体" w:hAnsi="黑体" w:cs="Times New Roman" w:hint="eastAsia"/>
          <w:color w:val="000000" w:themeColor="text1"/>
          <w:kern w:val="0"/>
          <w:sz w:val="32"/>
          <w:szCs w:val="32"/>
          <w:lang w:val="zh-CN"/>
        </w:rPr>
        <w:t xml:space="preserve"> </w:t>
      </w:r>
      <w:r>
        <w:rPr>
          <w:rFonts w:ascii="黑体" w:eastAsia="黑体" w:hAnsi="黑体" w:cs="Times New Roman" w:hint="eastAsia"/>
          <w:color w:val="000000" w:themeColor="text1"/>
          <w:kern w:val="0"/>
          <w:sz w:val="32"/>
          <w:szCs w:val="32"/>
          <w:lang w:val="zh-CN"/>
        </w:rPr>
        <w:t>基本条件</w:t>
      </w:r>
    </w:p>
    <w:p w:rsidR="00871678" w:rsidRDefault="00AD534D" w:rsidP="000835E6">
      <w:pPr>
        <w:autoSpaceDE w:val="0"/>
        <w:autoSpaceDN w:val="0"/>
        <w:adjustRightInd w:val="0"/>
        <w:snapToGrid w:val="0"/>
        <w:spacing w:line="580" w:lineRule="exact"/>
        <w:ind w:firstLineChars="200" w:firstLine="640"/>
        <w:rPr>
          <w:rFonts w:ascii="仿宋_GB2312" w:eastAsia="仿宋_GB2312" w:hAnsi="Times New Roman" w:cs="Times New Roman"/>
          <w:color w:val="000000" w:themeColor="text1"/>
          <w:kern w:val="0"/>
          <w:sz w:val="32"/>
          <w:szCs w:val="32"/>
          <w:lang w:val="zh-CN"/>
        </w:rPr>
      </w:pPr>
      <w:r w:rsidRPr="00CF5D1B">
        <w:rPr>
          <w:rFonts w:ascii="楷体_GB2312" w:eastAsia="楷体_GB2312" w:hAnsi="Times New Roman" w:cs="Times New Roman" w:hint="eastAsia"/>
          <w:color w:val="000000" w:themeColor="text1"/>
          <w:kern w:val="0"/>
          <w:sz w:val="32"/>
          <w:szCs w:val="32"/>
          <w:lang w:val="zh-CN"/>
        </w:rPr>
        <w:t>第六条</w:t>
      </w:r>
      <w:r w:rsidR="00CF5D1B">
        <w:rPr>
          <w:rFonts w:ascii="仿宋_GB2312" w:eastAsia="仿宋_GB2312" w:hAnsi="Times New Roman" w:cs="Times New Roman" w:hint="eastAsia"/>
          <w:color w:val="000000" w:themeColor="text1"/>
          <w:kern w:val="0"/>
          <w:sz w:val="32"/>
          <w:szCs w:val="32"/>
          <w:lang w:val="zh-CN"/>
        </w:rPr>
        <w:t xml:space="preserve"> </w:t>
      </w:r>
      <w:r>
        <w:rPr>
          <w:rFonts w:ascii="仿宋_GB2312" w:eastAsia="仿宋_GB2312" w:hAnsi="Times New Roman" w:cs="Times New Roman" w:hint="eastAsia"/>
          <w:color w:val="000000" w:themeColor="text1"/>
          <w:kern w:val="0"/>
          <w:sz w:val="32"/>
          <w:szCs w:val="32"/>
          <w:lang w:val="zh-CN"/>
        </w:rPr>
        <w:t xml:space="preserve"> </w:t>
      </w:r>
      <w:r>
        <w:rPr>
          <w:rFonts w:ascii="仿宋_GB2312" w:eastAsia="仿宋_GB2312" w:hAnsi="Times New Roman" w:cs="Times New Roman" w:hint="eastAsia"/>
          <w:color w:val="000000" w:themeColor="text1"/>
          <w:kern w:val="0"/>
          <w:sz w:val="32"/>
          <w:szCs w:val="32"/>
          <w:lang w:val="zh-CN"/>
        </w:rPr>
        <w:t>申报绿色工厂应具备以下基本条件：</w:t>
      </w:r>
    </w:p>
    <w:p w:rsidR="00871678" w:rsidRDefault="00AD534D" w:rsidP="000835E6">
      <w:pPr>
        <w:autoSpaceDE w:val="0"/>
        <w:autoSpaceDN w:val="0"/>
        <w:adjustRightInd w:val="0"/>
        <w:snapToGrid w:val="0"/>
        <w:spacing w:line="580" w:lineRule="exact"/>
        <w:ind w:firstLineChars="200" w:firstLine="640"/>
        <w:rPr>
          <w:rFonts w:ascii="仿宋_GB2312" w:eastAsia="仿宋_GB2312" w:hAnsi="Times New Roman" w:cs="Times New Roman"/>
          <w:color w:val="000000" w:themeColor="text1"/>
          <w:kern w:val="0"/>
          <w:sz w:val="32"/>
          <w:szCs w:val="32"/>
        </w:rPr>
      </w:pPr>
      <w:r>
        <w:rPr>
          <w:rFonts w:ascii="仿宋_GB2312" w:eastAsia="仿宋_GB2312" w:hAnsi="Times New Roman" w:cs="Times New Roman" w:hint="eastAsia"/>
          <w:color w:val="000000" w:themeColor="text1"/>
          <w:kern w:val="0"/>
          <w:sz w:val="32"/>
          <w:szCs w:val="32"/>
        </w:rPr>
        <w:t>1.</w:t>
      </w:r>
      <w:r>
        <w:rPr>
          <w:rFonts w:ascii="仿宋_GB2312" w:eastAsia="仿宋_GB2312" w:hAnsi="Times New Roman" w:cs="Times New Roman" w:hint="eastAsia"/>
          <w:color w:val="000000" w:themeColor="text1"/>
          <w:kern w:val="0"/>
          <w:sz w:val="32"/>
          <w:szCs w:val="32"/>
        </w:rPr>
        <w:t>申报主体为在宁波市域内注册的独立法人企业。</w:t>
      </w:r>
    </w:p>
    <w:p w:rsidR="00871678" w:rsidRDefault="00AD534D" w:rsidP="000835E6">
      <w:pPr>
        <w:autoSpaceDE w:val="0"/>
        <w:autoSpaceDN w:val="0"/>
        <w:adjustRightInd w:val="0"/>
        <w:snapToGrid w:val="0"/>
        <w:spacing w:line="580" w:lineRule="exact"/>
        <w:ind w:firstLineChars="200" w:firstLine="640"/>
        <w:rPr>
          <w:rFonts w:ascii="仿宋_GB2312" w:eastAsia="仿宋_GB2312" w:hAnsi="Times New Roman" w:cs="Times New Roman"/>
          <w:color w:val="000000" w:themeColor="text1"/>
          <w:kern w:val="0"/>
          <w:sz w:val="32"/>
          <w:szCs w:val="32"/>
          <w:lang w:val="zh-CN"/>
        </w:rPr>
      </w:pPr>
      <w:r>
        <w:rPr>
          <w:rFonts w:ascii="仿宋_GB2312" w:eastAsia="仿宋_GB2312" w:hAnsi="Times New Roman" w:cs="Times New Roman" w:hint="eastAsia"/>
          <w:color w:val="000000" w:themeColor="text1"/>
          <w:kern w:val="0"/>
          <w:sz w:val="32"/>
          <w:szCs w:val="32"/>
        </w:rPr>
        <w:t>2</w:t>
      </w:r>
      <w:r>
        <w:rPr>
          <w:rFonts w:ascii="仿宋_GB2312" w:eastAsia="仿宋_GB2312" w:hAnsi="Times New Roman" w:cs="Times New Roman" w:hint="eastAsia"/>
          <w:color w:val="000000" w:themeColor="text1"/>
          <w:kern w:val="0"/>
          <w:sz w:val="32"/>
          <w:szCs w:val="32"/>
          <w:lang w:val="zh-CN"/>
        </w:rPr>
        <w:t>.</w:t>
      </w:r>
      <w:r>
        <w:rPr>
          <w:rFonts w:ascii="仿宋_GB2312" w:eastAsia="仿宋_GB2312" w:hAnsi="Times New Roman" w:cs="Times New Roman" w:hint="eastAsia"/>
          <w:color w:val="000000" w:themeColor="text1"/>
          <w:kern w:val="0"/>
          <w:sz w:val="32"/>
          <w:szCs w:val="32"/>
          <w:lang w:val="zh-CN"/>
        </w:rPr>
        <w:t>企业应依法设立，在建设和生产过程中应遵守有关法律、法规、政策和标准；近三年（包括成立不足三年）无重大安全、环保、质量等事故。</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企业重视绿色发展，设有绿色工厂管理机构</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有开展绿色工厂建设的计划、目标和实施方案</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开展绿色制造相关知识的宣传和培训</w:t>
      </w:r>
      <w:r>
        <w:rPr>
          <w:rFonts w:ascii="仿宋_GB2312" w:eastAsia="仿宋_GB2312" w:hint="eastAsia"/>
          <w:color w:val="000000" w:themeColor="text1"/>
          <w:sz w:val="32"/>
          <w:szCs w:val="32"/>
        </w:rPr>
        <w:t>。</w:t>
      </w:r>
    </w:p>
    <w:p w:rsidR="00871678" w:rsidRDefault="00AD534D" w:rsidP="000835E6">
      <w:pPr>
        <w:adjustRightInd w:val="0"/>
        <w:snapToGrid w:val="0"/>
        <w:spacing w:line="580" w:lineRule="exact"/>
        <w:ind w:firstLineChars="200" w:firstLine="640"/>
        <w:rPr>
          <w:rFonts w:ascii="仿宋_GB2312" w:eastAsia="仿宋_GB2312" w:hint="eastAsia"/>
          <w:color w:val="000000" w:themeColor="text1"/>
          <w:sz w:val="32"/>
          <w:szCs w:val="32"/>
        </w:rPr>
      </w:pPr>
      <w:r>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企业有质量管理、职业健康安全管理、环境管理和能源管理</w:t>
      </w:r>
      <w:r>
        <w:rPr>
          <w:rFonts w:ascii="仿宋_GB2312" w:eastAsia="仿宋_GB2312" w:hint="eastAsia"/>
          <w:color w:val="000000" w:themeColor="text1"/>
          <w:sz w:val="32"/>
          <w:szCs w:val="32"/>
        </w:rPr>
        <w:t>等相关管理制度</w:t>
      </w:r>
      <w:r>
        <w:rPr>
          <w:rFonts w:ascii="仿宋_GB2312" w:eastAsia="仿宋_GB2312" w:hint="eastAsia"/>
          <w:color w:val="000000" w:themeColor="text1"/>
          <w:sz w:val="32"/>
          <w:szCs w:val="32"/>
        </w:rPr>
        <w:t>。</w:t>
      </w:r>
    </w:p>
    <w:p w:rsidR="00CF5D1B" w:rsidRDefault="00CF5D1B" w:rsidP="000835E6">
      <w:pPr>
        <w:adjustRightInd w:val="0"/>
        <w:snapToGrid w:val="0"/>
        <w:spacing w:line="580" w:lineRule="exact"/>
        <w:ind w:firstLineChars="200" w:firstLine="640"/>
        <w:rPr>
          <w:rFonts w:ascii="仿宋_GB2312" w:eastAsia="仿宋_GB2312"/>
          <w:color w:val="000000" w:themeColor="text1"/>
          <w:sz w:val="32"/>
          <w:szCs w:val="32"/>
        </w:rPr>
      </w:pPr>
    </w:p>
    <w:p w:rsidR="00871678" w:rsidRDefault="00AD534D" w:rsidP="000835E6">
      <w:pPr>
        <w:autoSpaceDE w:val="0"/>
        <w:autoSpaceDN w:val="0"/>
        <w:adjustRightInd w:val="0"/>
        <w:snapToGrid w:val="0"/>
        <w:spacing w:line="580" w:lineRule="exact"/>
        <w:jc w:val="center"/>
        <w:rPr>
          <w:rFonts w:ascii="仿宋_GB2312" w:eastAsia="仿宋_GB2312" w:hAnsi="黑体"/>
          <w:color w:val="000000" w:themeColor="text1"/>
          <w:sz w:val="32"/>
          <w:szCs w:val="32"/>
        </w:rPr>
      </w:pPr>
      <w:r>
        <w:rPr>
          <w:rFonts w:ascii="黑体" w:eastAsia="黑体" w:hAnsi="黑体" w:cs="Times New Roman" w:hint="eastAsia"/>
          <w:color w:val="000000" w:themeColor="text1"/>
          <w:kern w:val="0"/>
          <w:sz w:val="32"/>
          <w:szCs w:val="32"/>
          <w:lang w:val="zh-CN"/>
        </w:rPr>
        <w:t>第三章</w:t>
      </w:r>
      <w:r w:rsidR="00CF5D1B">
        <w:rPr>
          <w:rFonts w:ascii="黑体" w:eastAsia="黑体" w:hAnsi="黑体" w:cs="Times New Roman" w:hint="eastAsia"/>
          <w:color w:val="000000" w:themeColor="text1"/>
          <w:kern w:val="0"/>
          <w:sz w:val="32"/>
          <w:szCs w:val="32"/>
          <w:lang w:val="zh-CN"/>
        </w:rPr>
        <w:t xml:space="preserve">  </w:t>
      </w:r>
      <w:r>
        <w:rPr>
          <w:rFonts w:ascii="黑体" w:eastAsia="黑体" w:hAnsi="黑体" w:cs="Times New Roman" w:hint="eastAsia"/>
          <w:color w:val="000000" w:themeColor="text1"/>
          <w:kern w:val="0"/>
          <w:sz w:val="32"/>
          <w:szCs w:val="32"/>
          <w:lang w:val="zh-CN"/>
        </w:rPr>
        <w:t>评价程序和要求</w:t>
      </w:r>
    </w:p>
    <w:p w:rsidR="00871678" w:rsidRDefault="00AD534D" w:rsidP="000835E6">
      <w:pPr>
        <w:adjustRightInd w:val="0"/>
        <w:snapToGrid w:val="0"/>
        <w:spacing w:line="580" w:lineRule="exact"/>
        <w:ind w:firstLineChars="200" w:firstLine="640"/>
        <w:rPr>
          <w:rFonts w:ascii="仿宋_GB2312" w:eastAsia="仿宋_GB2312" w:hAnsi="Times New Roman" w:cs="Times New Roman"/>
          <w:color w:val="000000" w:themeColor="text1"/>
          <w:kern w:val="0"/>
          <w:sz w:val="32"/>
          <w:szCs w:val="32"/>
        </w:rPr>
      </w:pPr>
      <w:r w:rsidRPr="00CF5D1B">
        <w:rPr>
          <w:rFonts w:ascii="楷体_GB2312" w:eastAsia="楷体_GB2312" w:hAnsi="Times New Roman" w:cs="Times New Roman" w:hint="eastAsia"/>
          <w:color w:val="000000" w:themeColor="text1"/>
          <w:kern w:val="0"/>
          <w:sz w:val="32"/>
          <w:szCs w:val="32"/>
          <w:lang w:val="zh-CN"/>
        </w:rPr>
        <w:t>第七条</w:t>
      </w:r>
      <w:r>
        <w:rPr>
          <w:rFonts w:ascii="仿宋_GB2312" w:eastAsia="仿宋_GB2312" w:hAnsi="Times New Roman" w:cs="Times New Roman" w:hint="eastAsia"/>
          <w:color w:val="000000" w:themeColor="text1"/>
          <w:kern w:val="0"/>
          <w:sz w:val="32"/>
          <w:szCs w:val="32"/>
          <w:lang w:val="zh-CN"/>
        </w:rPr>
        <w:t xml:space="preserve"> </w:t>
      </w:r>
      <w:r w:rsidR="00CF5D1B">
        <w:rPr>
          <w:rFonts w:ascii="仿宋_GB2312" w:eastAsia="仿宋_GB2312" w:hAnsi="Times New Roman" w:cs="Times New Roman" w:hint="eastAsia"/>
          <w:color w:val="000000" w:themeColor="text1"/>
          <w:kern w:val="0"/>
          <w:sz w:val="32"/>
          <w:szCs w:val="32"/>
          <w:lang w:val="zh-CN"/>
        </w:rPr>
        <w:t xml:space="preserve"> </w:t>
      </w:r>
      <w:r>
        <w:rPr>
          <w:rFonts w:ascii="仿宋_GB2312" w:eastAsia="仿宋_GB2312" w:hAnsi="Times New Roman" w:cs="Times New Roman" w:hint="eastAsia"/>
          <w:color w:val="000000" w:themeColor="text1"/>
          <w:kern w:val="0"/>
          <w:sz w:val="32"/>
          <w:szCs w:val="32"/>
          <w:lang w:val="zh-CN"/>
        </w:rPr>
        <w:t>绿色工厂按星级提升。三星、四星级绿色工厂评价依据为</w:t>
      </w:r>
      <w:r>
        <w:rPr>
          <w:rFonts w:ascii="仿宋_GB2312" w:eastAsia="仿宋_GB2312" w:hint="eastAsia"/>
          <w:color w:val="000000" w:themeColor="text1"/>
          <w:sz w:val="32"/>
          <w:szCs w:val="32"/>
        </w:rPr>
        <w:t>《宁波市星级绿色工厂评价</w:t>
      </w:r>
      <w:r>
        <w:rPr>
          <w:rFonts w:ascii="仿宋_GB2312" w:eastAsia="仿宋_GB2312" w:hint="eastAsia"/>
          <w:color w:val="000000" w:themeColor="text1"/>
          <w:sz w:val="32"/>
          <w:szCs w:val="32"/>
        </w:rPr>
        <w:t>导则</w:t>
      </w:r>
      <w:r>
        <w:rPr>
          <w:rFonts w:ascii="仿宋_GB2312" w:eastAsia="仿宋_GB2312" w:hint="eastAsia"/>
          <w:color w:val="000000" w:themeColor="text1"/>
          <w:sz w:val="32"/>
          <w:szCs w:val="32"/>
        </w:rPr>
        <w:t>》。五星级绿色工厂为省级、国家级绿色工厂，评价依据为《绿色工厂评价通则》（</w:t>
      </w:r>
      <w:r>
        <w:rPr>
          <w:rFonts w:ascii="仿宋_GB2312" w:eastAsia="仿宋_GB2312" w:hint="eastAsia"/>
          <w:color w:val="000000" w:themeColor="text1"/>
          <w:sz w:val="32"/>
          <w:szCs w:val="32"/>
        </w:rPr>
        <w:t>GB/T36132-2018</w:t>
      </w:r>
      <w:r>
        <w:rPr>
          <w:rFonts w:ascii="仿宋_GB2312" w:eastAsia="仿宋_GB2312" w:hint="eastAsia"/>
          <w:color w:val="000000" w:themeColor="text1"/>
          <w:sz w:val="32"/>
          <w:szCs w:val="32"/>
        </w:rPr>
        <w:t>）以及工信部和浙江省下发文件中绿色工厂评价有关要求。</w:t>
      </w:r>
    </w:p>
    <w:p w:rsidR="00871678" w:rsidRDefault="00AD534D" w:rsidP="000835E6">
      <w:pPr>
        <w:autoSpaceDE w:val="0"/>
        <w:autoSpaceDN w:val="0"/>
        <w:adjustRightInd w:val="0"/>
        <w:snapToGrid w:val="0"/>
        <w:spacing w:line="580" w:lineRule="exact"/>
        <w:ind w:firstLineChars="200" w:firstLine="640"/>
        <w:rPr>
          <w:rFonts w:ascii="仿宋_GB2312" w:eastAsia="仿宋_GB2312"/>
          <w:color w:val="000000" w:themeColor="text1"/>
          <w:sz w:val="32"/>
          <w:szCs w:val="32"/>
        </w:rPr>
      </w:pPr>
      <w:r w:rsidRPr="00CF5D1B">
        <w:rPr>
          <w:rFonts w:ascii="楷体_GB2312" w:eastAsia="楷体_GB2312" w:hAnsi="Times New Roman" w:cs="Times New Roman" w:hint="eastAsia"/>
          <w:color w:val="000000" w:themeColor="text1"/>
          <w:kern w:val="0"/>
          <w:sz w:val="32"/>
          <w:szCs w:val="32"/>
          <w:lang w:val="zh-CN"/>
        </w:rPr>
        <w:t>第八条</w:t>
      </w:r>
      <w:r>
        <w:rPr>
          <w:rFonts w:ascii="仿宋_GB2312" w:eastAsia="仿宋_GB2312" w:hint="eastAsia"/>
          <w:bCs/>
          <w:color w:val="000000" w:themeColor="text1"/>
          <w:sz w:val="32"/>
          <w:szCs w:val="32"/>
        </w:rPr>
        <w:t xml:space="preserve"> </w:t>
      </w:r>
      <w:r w:rsidR="00CF5D1B">
        <w:rPr>
          <w:rFonts w:ascii="仿宋_GB2312" w:eastAsia="仿宋_GB2312" w:hint="eastAsia"/>
          <w:bCs/>
          <w:color w:val="000000" w:themeColor="text1"/>
          <w:sz w:val="32"/>
          <w:szCs w:val="32"/>
        </w:rPr>
        <w:t xml:space="preserve"> </w:t>
      </w:r>
      <w:r>
        <w:rPr>
          <w:rFonts w:ascii="仿宋_GB2312" w:eastAsia="仿宋_GB2312" w:hint="eastAsia"/>
          <w:bCs/>
          <w:color w:val="000000" w:themeColor="text1"/>
          <w:sz w:val="32"/>
          <w:szCs w:val="32"/>
        </w:rPr>
        <w:t>绿色工厂培育库建设。</w:t>
      </w:r>
      <w:r>
        <w:rPr>
          <w:rFonts w:ascii="仿宋_GB2312" w:eastAsia="仿宋_GB2312" w:hint="eastAsia"/>
          <w:color w:val="000000" w:themeColor="text1"/>
          <w:sz w:val="32"/>
          <w:szCs w:val="32"/>
        </w:rPr>
        <w:t>企业</w:t>
      </w:r>
      <w:r>
        <w:rPr>
          <w:rFonts w:ascii="仿宋_GB2312" w:eastAsia="仿宋_GB2312" w:hint="eastAsia"/>
          <w:color w:val="000000" w:themeColor="text1"/>
          <w:sz w:val="32"/>
          <w:szCs w:val="32"/>
        </w:rPr>
        <w:t>对照绿色工厂</w:t>
      </w:r>
      <w:r>
        <w:rPr>
          <w:rFonts w:ascii="仿宋_GB2312" w:eastAsia="仿宋_GB2312" w:hint="eastAsia"/>
          <w:color w:val="000000" w:themeColor="text1"/>
          <w:sz w:val="32"/>
          <w:szCs w:val="32"/>
        </w:rPr>
        <w:t>基本条件，提交绿色工厂建设计划</w:t>
      </w:r>
      <w:r>
        <w:rPr>
          <w:rFonts w:ascii="仿宋_GB2312" w:eastAsia="仿宋_GB2312" w:hint="eastAsia"/>
          <w:color w:val="000000" w:themeColor="text1"/>
          <w:sz w:val="32"/>
          <w:szCs w:val="32"/>
        </w:rPr>
        <w:t>书</w:t>
      </w:r>
      <w:r>
        <w:rPr>
          <w:rFonts w:ascii="仿宋_GB2312" w:eastAsia="仿宋_GB2312" w:hint="eastAsia"/>
          <w:color w:val="000000" w:themeColor="text1"/>
          <w:sz w:val="32"/>
          <w:szCs w:val="32"/>
        </w:rPr>
        <w:t>，上报所属区县（市）经信部门，</w:t>
      </w:r>
      <w:r>
        <w:rPr>
          <w:rFonts w:ascii="仿宋_GB2312" w:eastAsia="仿宋_GB2312" w:hint="eastAsia"/>
          <w:color w:val="000000" w:themeColor="text1"/>
          <w:sz w:val="32"/>
          <w:szCs w:val="32"/>
        </w:rPr>
        <w:t>经</w:t>
      </w:r>
      <w:r>
        <w:rPr>
          <w:rFonts w:ascii="仿宋_GB2312" w:eastAsia="仿宋_GB2312" w:hint="eastAsia"/>
          <w:color w:val="000000" w:themeColor="text1"/>
          <w:sz w:val="32"/>
          <w:szCs w:val="32"/>
        </w:rPr>
        <w:t>审核</w:t>
      </w:r>
      <w:r>
        <w:rPr>
          <w:rFonts w:ascii="仿宋_GB2312" w:eastAsia="仿宋_GB2312" w:hint="eastAsia"/>
          <w:color w:val="000000" w:themeColor="text1"/>
          <w:sz w:val="32"/>
          <w:szCs w:val="32"/>
        </w:rPr>
        <w:t>后</w:t>
      </w:r>
      <w:r>
        <w:rPr>
          <w:rFonts w:ascii="仿宋_GB2312" w:eastAsia="仿宋_GB2312" w:hint="eastAsia"/>
          <w:color w:val="000000" w:themeColor="text1"/>
          <w:sz w:val="32"/>
          <w:szCs w:val="32"/>
        </w:rPr>
        <w:t>列入绿色工厂培育库。</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sidRPr="00CF5D1B">
        <w:rPr>
          <w:rFonts w:ascii="楷体_GB2312" w:eastAsia="楷体_GB2312" w:hAnsi="Times New Roman" w:cs="Times New Roman" w:hint="eastAsia"/>
          <w:color w:val="000000" w:themeColor="text1"/>
          <w:kern w:val="0"/>
          <w:sz w:val="32"/>
          <w:szCs w:val="32"/>
          <w:lang w:val="zh-CN"/>
        </w:rPr>
        <w:t>第九条</w:t>
      </w:r>
      <w:r>
        <w:rPr>
          <w:rFonts w:ascii="仿宋_GB2312" w:eastAsia="仿宋_GB2312" w:hint="eastAsia"/>
          <w:bCs/>
          <w:color w:val="000000" w:themeColor="text1"/>
          <w:sz w:val="32"/>
          <w:szCs w:val="32"/>
        </w:rPr>
        <w:t xml:space="preserve"> </w:t>
      </w:r>
      <w:r w:rsidR="00CF5D1B">
        <w:rPr>
          <w:rFonts w:ascii="仿宋_GB2312" w:eastAsia="仿宋_GB2312" w:hint="eastAsia"/>
          <w:bCs/>
          <w:color w:val="000000" w:themeColor="text1"/>
          <w:sz w:val="32"/>
          <w:szCs w:val="32"/>
        </w:rPr>
        <w:t xml:space="preserve"> </w:t>
      </w:r>
      <w:r>
        <w:rPr>
          <w:rFonts w:ascii="仿宋_GB2312" w:eastAsia="仿宋_GB2312" w:hint="eastAsia"/>
          <w:color w:val="000000" w:themeColor="text1"/>
          <w:sz w:val="32"/>
          <w:szCs w:val="32"/>
        </w:rPr>
        <w:t>三星级绿色工厂评定。申报三星级绿色工厂，企业</w:t>
      </w:r>
      <w:r>
        <w:rPr>
          <w:rFonts w:ascii="仿宋_GB2312" w:eastAsia="仿宋_GB2312" w:hint="eastAsia"/>
          <w:color w:val="000000" w:themeColor="text1"/>
          <w:sz w:val="32"/>
          <w:szCs w:val="32"/>
        </w:rPr>
        <w:lastRenderedPageBreak/>
        <w:t>需根据《宁波市星级绿色工厂评价</w:t>
      </w:r>
      <w:r>
        <w:rPr>
          <w:rFonts w:ascii="仿宋_GB2312" w:eastAsia="仿宋_GB2312" w:hint="eastAsia"/>
          <w:color w:val="000000" w:themeColor="text1"/>
          <w:sz w:val="32"/>
          <w:szCs w:val="32"/>
        </w:rPr>
        <w:t>导则</w:t>
      </w:r>
      <w:r>
        <w:rPr>
          <w:rFonts w:ascii="仿宋_GB2312" w:eastAsia="仿宋_GB2312" w:hint="eastAsia"/>
          <w:color w:val="000000" w:themeColor="text1"/>
          <w:sz w:val="32"/>
          <w:szCs w:val="32"/>
        </w:rPr>
        <w:t>》开展自评，并</w:t>
      </w:r>
      <w:r>
        <w:rPr>
          <w:rFonts w:ascii="仿宋_GB2312" w:eastAsia="仿宋_GB2312" w:hint="eastAsia"/>
          <w:color w:val="000000" w:themeColor="text1"/>
          <w:sz w:val="32"/>
          <w:szCs w:val="32"/>
        </w:rPr>
        <w:t>上报</w:t>
      </w:r>
      <w:r>
        <w:rPr>
          <w:rFonts w:ascii="仿宋_GB2312" w:eastAsia="仿宋_GB2312" w:hint="eastAsia"/>
          <w:color w:val="000000" w:themeColor="text1"/>
          <w:sz w:val="32"/>
          <w:szCs w:val="32"/>
        </w:rPr>
        <w:t>《宁波市星级绿色工厂</w:t>
      </w:r>
      <w:r>
        <w:rPr>
          <w:rFonts w:ascii="仿宋_GB2312" w:eastAsia="仿宋_GB2312" w:hint="eastAsia"/>
          <w:color w:val="000000" w:themeColor="text1"/>
          <w:sz w:val="32"/>
          <w:szCs w:val="32"/>
        </w:rPr>
        <w:t>申报书</w:t>
      </w:r>
      <w:r>
        <w:rPr>
          <w:rFonts w:ascii="仿宋_GB2312" w:eastAsia="仿宋_GB2312" w:hint="eastAsia"/>
          <w:color w:val="000000" w:themeColor="text1"/>
          <w:sz w:val="32"/>
          <w:szCs w:val="32"/>
        </w:rPr>
        <w:t>》。区县（市）经信部门按相关标准组织审查和评定，综合评分</w:t>
      </w:r>
      <w:r>
        <w:rPr>
          <w:rFonts w:ascii="仿宋_GB2312" w:eastAsia="仿宋_GB2312" w:hint="eastAsia"/>
          <w:color w:val="000000" w:themeColor="text1"/>
          <w:sz w:val="32"/>
          <w:szCs w:val="32"/>
        </w:rPr>
        <w:t>75</w:t>
      </w:r>
      <w:r>
        <w:rPr>
          <w:rFonts w:ascii="仿宋_GB2312" w:eastAsia="仿宋_GB2312" w:hint="eastAsia"/>
          <w:color w:val="000000" w:themeColor="text1"/>
          <w:sz w:val="32"/>
          <w:szCs w:val="32"/>
        </w:rPr>
        <w:t>分以上</w:t>
      </w:r>
      <w:r>
        <w:rPr>
          <w:rFonts w:ascii="仿宋_GB2312" w:eastAsia="仿宋_GB2312" w:hint="eastAsia"/>
          <w:color w:val="000000" w:themeColor="text1"/>
          <w:sz w:val="32"/>
          <w:szCs w:val="32"/>
        </w:rPr>
        <w:t>认定为</w:t>
      </w:r>
      <w:r>
        <w:rPr>
          <w:rFonts w:ascii="仿宋_GB2312" w:eastAsia="仿宋_GB2312" w:hint="eastAsia"/>
          <w:color w:val="000000" w:themeColor="text1"/>
          <w:sz w:val="32"/>
          <w:szCs w:val="32"/>
        </w:rPr>
        <w:t>三星级绿色工厂，</w:t>
      </w:r>
      <w:r>
        <w:rPr>
          <w:rFonts w:ascii="仿宋_GB2312" w:eastAsia="仿宋_GB2312" w:hint="eastAsia"/>
          <w:color w:val="000000" w:themeColor="text1"/>
          <w:sz w:val="32"/>
          <w:szCs w:val="32"/>
        </w:rPr>
        <w:t>综合评分</w:t>
      </w:r>
      <w:r>
        <w:rPr>
          <w:rFonts w:ascii="仿宋_GB2312" w:eastAsia="仿宋_GB2312" w:hint="eastAsia"/>
          <w:color w:val="000000" w:themeColor="text1"/>
          <w:sz w:val="32"/>
          <w:szCs w:val="32"/>
        </w:rPr>
        <w:t>85</w:t>
      </w:r>
      <w:r>
        <w:rPr>
          <w:rFonts w:ascii="仿宋_GB2312" w:eastAsia="仿宋_GB2312" w:hint="eastAsia"/>
          <w:color w:val="000000" w:themeColor="text1"/>
          <w:sz w:val="32"/>
          <w:szCs w:val="32"/>
        </w:rPr>
        <w:t>分以上</w:t>
      </w:r>
      <w:r>
        <w:rPr>
          <w:rFonts w:ascii="仿宋_GB2312" w:eastAsia="仿宋_GB2312" w:hint="eastAsia"/>
          <w:color w:val="000000" w:themeColor="text1"/>
          <w:sz w:val="32"/>
          <w:szCs w:val="32"/>
        </w:rPr>
        <w:t>择优</w:t>
      </w:r>
      <w:r>
        <w:rPr>
          <w:rFonts w:ascii="仿宋_GB2312" w:eastAsia="仿宋_GB2312" w:hint="eastAsia"/>
          <w:color w:val="000000" w:themeColor="text1"/>
          <w:sz w:val="32"/>
          <w:szCs w:val="32"/>
        </w:rPr>
        <w:t>向市经信局推荐四星级绿色工厂。</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近</w:t>
      </w:r>
      <w:r>
        <w:rPr>
          <w:rFonts w:ascii="仿宋_GB2312" w:eastAsia="仿宋_GB2312" w:hint="eastAsia"/>
          <w:color w:val="000000" w:themeColor="text1"/>
          <w:sz w:val="32"/>
          <w:szCs w:val="32"/>
        </w:rPr>
        <w:t>三</w:t>
      </w:r>
      <w:r>
        <w:rPr>
          <w:rFonts w:ascii="仿宋_GB2312" w:eastAsia="仿宋_GB2312" w:hint="eastAsia"/>
          <w:color w:val="000000" w:themeColor="text1"/>
          <w:sz w:val="32"/>
          <w:szCs w:val="32"/>
        </w:rPr>
        <w:t>年内通过清洁生产审核验收</w:t>
      </w:r>
      <w:r>
        <w:rPr>
          <w:rFonts w:ascii="仿宋_GB2312" w:eastAsia="仿宋_GB2312" w:hint="eastAsia"/>
          <w:color w:val="000000" w:themeColor="text1"/>
          <w:sz w:val="32"/>
          <w:szCs w:val="32"/>
        </w:rPr>
        <w:t>和市级节水型示范企业</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可直接认定为三星级绿色工厂。</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sidRPr="00CF5D1B">
        <w:rPr>
          <w:rFonts w:ascii="楷体_GB2312" w:eastAsia="楷体_GB2312" w:hAnsi="Times New Roman" w:cs="Times New Roman" w:hint="eastAsia"/>
          <w:color w:val="000000" w:themeColor="text1"/>
          <w:kern w:val="0"/>
          <w:sz w:val="32"/>
          <w:szCs w:val="32"/>
          <w:lang w:val="zh-CN"/>
        </w:rPr>
        <w:t>第十条</w:t>
      </w:r>
      <w:r>
        <w:rPr>
          <w:rFonts w:ascii="仿宋_GB2312" w:eastAsia="仿宋_GB2312" w:hint="eastAsia"/>
          <w:bCs/>
          <w:color w:val="000000" w:themeColor="text1"/>
          <w:sz w:val="32"/>
          <w:szCs w:val="32"/>
        </w:rPr>
        <w:t xml:space="preserve"> </w:t>
      </w:r>
      <w:r w:rsidR="00CF5D1B">
        <w:rPr>
          <w:rFonts w:ascii="仿宋_GB2312" w:eastAsia="仿宋_GB2312" w:hint="eastAsia"/>
          <w:bCs/>
          <w:color w:val="000000" w:themeColor="text1"/>
          <w:sz w:val="32"/>
          <w:szCs w:val="32"/>
        </w:rPr>
        <w:t xml:space="preserve"> </w:t>
      </w:r>
      <w:r>
        <w:rPr>
          <w:rFonts w:ascii="仿宋_GB2312" w:eastAsia="仿宋_GB2312" w:hint="eastAsia"/>
          <w:color w:val="000000" w:themeColor="text1"/>
          <w:sz w:val="32"/>
          <w:szCs w:val="32"/>
        </w:rPr>
        <w:t>四星级绿色工厂评定。市经信局组织对区县（市）推荐的四星级绿色工厂开展</w:t>
      </w:r>
      <w:r>
        <w:rPr>
          <w:rFonts w:ascii="仿宋_GB2312" w:eastAsia="仿宋_GB2312" w:hint="eastAsia"/>
          <w:color w:val="000000" w:themeColor="text1"/>
          <w:sz w:val="32"/>
          <w:szCs w:val="32"/>
        </w:rPr>
        <w:t>评估确认</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评估确认采用书面材料审核和现场抽查相结合的方式，</w:t>
      </w:r>
      <w:r>
        <w:rPr>
          <w:rFonts w:ascii="仿宋_GB2312" w:eastAsia="仿宋_GB2312" w:hint="eastAsia"/>
          <w:color w:val="000000" w:themeColor="text1"/>
          <w:sz w:val="32"/>
          <w:szCs w:val="32"/>
        </w:rPr>
        <w:t>审核通过的可评定为四星级绿色工厂。原市级绿色工厂列入四星级绿色工厂名单。</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sidRPr="00CF5D1B">
        <w:rPr>
          <w:rFonts w:ascii="楷体_GB2312" w:eastAsia="楷体_GB2312" w:hAnsi="Times New Roman" w:cs="Times New Roman" w:hint="eastAsia"/>
          <w:color w:val="000000" w:themeColor="text1"/>
          <w:kern w:val="0"/>
          <w:sz w:val="32"/>
          <w:szCs w:val="32"/>
          <w:lang w:val="zh-CN"/>
        </w:rPr>
        <w:t>第十一条</w:t>
      </w:r>
      <w:r w:rsidR="00CF5D1B">
        <w:rPr>
          <w:rFonts w:ascii="仿宋_GB2312" w:eastAsia="仿宋_GB2312" w:hint="eastAsia"/>
          <w:bCs/>
          <w:color w:val="000000" w:themeColor="text1"/>
          <w:sz w:val="32"/>
          <w:szCs w:val="32"/>
        </w:rPr>
        <w:t xml:space="preserve"> </w:t>
      </w:r>
      <w:r>
        <w:rPr>
          <w:rFonts w:ascii="仿宋_GB2312" w:eastAsia="仿宋_GB2312" w:hint="eastAsia"/>
          <w:bCs/>
          <w:color w:val="000000" w:themeColor="text1"/>
          <w:sz w:val="32"/>
          <w:szCs w:val="32"/>
        </w:rPr>
        <w:t xml:space="preserve"> </w:t>
      </w:r>
      <w:r>
        <w:rPr>
          <w:rFonts w:ascii="仿宋_GB2312" w:eastAsia="仿宋_GB2312" w:hint="eastAsia"/>
          <w:color w:val="000000" w:themeColor="text1"/>
          <w:sz w:val="32"/>
          <w:szCs w:val="32"/>
        </w:rPr>
        <w:t>五星级绿色工厂评定。五星级绿色工厂为列入省级、国家级绿色工厂名单的企业。申报省级、国家级绿色工厂，需经区县（市）经信部门从四星级绿色工厂名单中择优推荐。企业需委托有能力的第三方评价机构开展评价，编制《绿色工厂第三方评价报告》，并上报相关材料。市经信局组织相关专家，参照《绿色工厂评价通则》（</w:t>
      </w:r>
      <w:r>
        <w:rPr>
          <w:rFonts w:ascii="仿宋_GB2312" w:eastAsia="仿宋_GB2312" w:hint="eastAsia"/>
          <w:color w:val="000000" w:themeColor="text1"/>
          <w:sz w:val="32"/>
          <w:szCs w:val="32"/>
        </w:rPr>
        <w:t>GB/T36132-2018</w:t>
      </w:r>
      <w:r>
        <w:rPr>
          <w:rFonts w:ascii="仿宋_GB2312" w:eastAsia="仿宋_GB2312" w:hint="eastAsia"/>
          <w:color w:val="000000" w:themeColor="text1"/>
          <w:sz w:val="32"/>
          <w:szCs w:val="32"/>
        </w:rPr>
        <w:t>）以及工信部和浙江省下发文件中绿色工厂评价有关要求对申报的绿色工厂开展评审，根据综合评分择优推荐申报省级、国家级绿色工厂。</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sidRPr="00CF5D1B">
        <w:rPr>
          <w:rFonts w:ascii="楷体_GB2312" w:eastAsia="楷体_GB2312" w:hAnsi="Times New Roman" w:cs="Times New Roman" w:hint="eastAsia"/>
          <w:color w:val="000000" w:themeColor="text1"/>
          <w:kern w:val="0"/>
          <w:sz w:val="32"/>
          <w:szCs w:val="32"/>
          <w:lang w:val="zh-CN"/>
        </w:rPr>
        <w:t>第十二条</w:t>
      </w:r>
      <w:r w:rsidR="00CF5D1B">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三星级绿色工厂名单由区县（市）经信部门发文公布，报市经信</w:t>
      </w:r>
      <w:r>
        <w:rPr>
          <w:rFonts w:ascii="仿宋_GB2312" w:eastAsia="仿宋_GB2312" w:hint="eastAsia"/>
          <w:color w:val="000000" w:themeColor="text1"/>
          <w:sz w:val="32"/>
          <w:szCs w:val="32"/>
        </w:rPr>
        <w:t>局</w:t>
      </w:r>
      <w:r>
        <w:rPr>
          <w:rFonts w:ascii="仿宋_GB2312" w:eastAsia="仿宋_GB2312" w:hint="eastAsia"/>
          <w:color w:val="000000" w:themeColor="text1"/>
          <w:sz w:val="32"/>
          <w:szCs w:val="32"/>
        </w:rPr>
        <w:t>备</w:t>
      </w:r>
      <w:r>
        <w:rPr>
          <w:rFonts w:ascii="仿宋_GB2312" w:eastAsia="仿宋_GB2312" w:hint="eastAsia"/>
          <w:color w:val="000000" w:themeColor="text1"/>
          <w:sz w:val="32"/>
          <w:szCs w:val="32"/>
        </w:rPr>
        <w:t>案并授</w:t>
      </w:r>
      <w:r>
        <w:rPr>
          <w:rFonts w:ascii="仿宋_GB2312" w:eastAsia="仿宋_GB2312" w:hint="eastAsia"/>
          <w:color w:val="000000" w:themeColor="text1"/>
          <w:sz w:val="32"/>
          <w:szCs w:val="32"/>
        </w:rPr>
        <w:t>予“宁波市三星级绿色工厂”称号</w:t>
      </w:r>
      <w:r>
        <w:rPr>
          <w:rFonts w:ascii="仿宋_GB2312" w:eastAsia="仿宋_GB2312" w:hint="eastAsia"/>
          <w:color w:val="000000" w:themeColor="text1"/>
          <w:sz w:val="32"/>
          <w:szCs w:val="32"/>
        </w:rPr>
        <w:t>，四星级绿色工厂名单由市经信局发文公布并</w:t>
      </w:r>
      <w:r>
        <w:rPr>
          <w:rFonts w:ascii="仿宋_GB2312" w:eastAsia="仿宋_GB2312" w:hint="eastAsia"/>
          <w:color w:val="000000" w:themeColor="text1"/>
          <w:sz w:val="32"/>
          <w:szCs w:val="32"/>
        </w:rPr>
        <w:t>授予“宁波市四星级绿色工厂”称号</w:t>
      </w:r>
      <w:r>
        <w:rPr>
          <w:rFonts w:ascii="仿宋_GB2312" w:eastAsia="仿宋_GB2312" w:hint="eastAsia"/>
          <w:color w:val="000000" w:themeColor="text1"/>
          <w:sz w:val="32"/>
          <w:szCs w:val="32"/>
        </w:rPr>
        <w:t>。</w:t>
      </w:r>
    </w:p>
    <w:p w:rsidR="00871678" w:rsidRDefault="00AD534D" w:rsidP="000835E6">
      <w:pPr>
        <w:adjustRightInd w:val="0"/>
        <w:snapToGrid w:val="0"/>
        <w:spacing w:line="580" w:lineRule="exact"/>
        <w:ind w:firstLineChars="200" w:firstLine="640"/>
        <w:rPr>
          <w:rFonts w:ascii="仿宋_GB2312" w:eastAsia="仿宋_GB2312" w:hint="eastAsia"/>
          <w:color w:val="000000" w:themeColor="text1"/>
          <w:sz w:val="32"/>
          <w:szCs w:val="32"/>
        </w:rPr>
      </w:pPr>
      <w:r w:rsidRPr="00CF5D1B">
        <w:rPr>
          <w:rFonts w:ascii="楷体_GB2312" w:eastAsia="楷体_GB2312" w:hAnsi="Times New Roman" w:cs="Times New Roman" w:hint="eastAsia"/>
          <w:color w:val="000000" w:themeColor="text1"/>
          <w:kern w:val="0"/>
          <w:sz w:val="32"/>
          <w:szCs w:val="32"/>
          <w:lang w:val="zh-CN"/>
        </w:rPr>
        <w:lastRenderedPageBreak/>
        <w:t>第十</w:t>
      </w:r>
      <w:r w:rsidRPr="00CF5D1B">
        <w:rPr>
          <w:rFonts w:ascii="楷体_GB2312" w:eastAsia="楷体_GB2312" w:hAnsi="Times New Roman" w:cs="Times New Roman" w:hint="eastAsia"/>
          <w:color w:val="000000" w:themeColor="text1"/>
          <w:kern w:val="0"/>
          <w:sz w:val="32"/>
          <w:szCs w:val="32"/>
          <w:lang w:val="zh-CN"/>
        </w:rPr>
        <w:t>三</w:t>
      </w:r>
      <w:r w:rsidRPr="00CF5D1B">
        <w:rPr>
          <w:rFonts w:ascii="楷体_GB2312" w:eastAsia="楷体_GB2312" w:hAnsi="Times New Roman" w:cs="Times New Roman" w:hint="eastAsia"/>
          <w:color w:val="000000" w:themeColor="text1"/>
          <w:kern w:val="0"/>
          <w:sz w:val="32"/>
          <w:szCs w:val="32"/>
          <w:lang w:val="zh-CN"/>
        </w:rPr>
        <w:t>条</w:t>
      </w:r>
      <w:r>
        <w:rPr>
          <w:rFonts w:ascii="仿宋_GB2312" w:eastAsia="仿宋_GB2312" w:hint="eastAsia"/>
          <w:color w:val="000000" w:themeColor="text1"/>
          <w:sz w:val="32"/>
          <w:szCs w:val="32"/>
        </w:rPr>
        <w:t xml:space="preserve"> </w:t>
      </w:r>
      <w:r w:rsidR="00CF5D1B">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发布星级绿色工厂名单前，需征求同级生态环境、应急管理、市场监管、能源等部门意见。对处在整改期或整改未完成的企业，待整改符合要求后再发布。</w:t>
      </w:r>
    </w:p>
    <w:p w:rsidR="00CF5D1B" w:rsidRDefault="00CF5D1B" w:rsidP="000835E6">
      <w:pPr>
        <w:adjustRightInd w:val="0"/>
        <w:snapToGrid w:val="0"/>
        <w:spacing w:line="580" w:lineRule="exact"/>
        <w:ind w:firstLineChars="200" w:firstLine="640"/>
        <w:rPr>
          <w:rFonts w:ascii="仿宋_GB2312" w:eastAsia="仿宋_GB2312"/>
          <w:color w:val="000000" w:themeColor="text1"/>
          <w:sz w:val="32"/>
          <w:szCs w:val="32"/>
        </w:rPr>
      </w:pPr>
    </w:p>
    <w:p w:rsidR="00871678" w:rsidRDefault="00AD534D" w:rsidP="000835E6">
      <w:pPr>
        <w:autoSpaceDE w:val="0"/>
        <w:autoSpaceDN w:val="0"/>
        <w:adjustRightInd w:val="0"/>
        <w:snapToGrid w:val="0"/>
        <w:spacing w:line="580" w:lineRule="exact"/>
        <w:jc w:val="center"/>
        <w:rPr>
          <w:rFonts w:ascii="黑体" w:eastAsia="黑体" w:hAnsi="黑体" w:cs="Times New Roman"/>
          <w:color w:val="000000" w:themeColor="text1"/>
          <w:kern w:val="0"/>
          <w:sz w:val="32"/>
          <w:szCs w:val="32"/>
          <w:lang w:val="zh-CN"/>
        </w:rPr>
      </w:pPr>
      <w:r>
        <w:rPr>
          <w:rFonts w:ascii="黑体" w:eastAsia="黑体" w:hAnsi="黑体" w:cs="Times New Roman" w:hint="eastAsia"/>
          <w:color w:val="000000" w:themeColor="text1"/>
          <w:kern w:val="0"/>
          <w:sz w:val="32"/>
          <w:szCs w:val="32"/>
          <w:lang w:val="zh-CN"/>
        </w:rPr>
        <w:t>第四章</w:t>
      </w:r>
      <w:r>
        <w:rPr>
          <w:rFonts w:ascii="黑体" w:eastAsia="黑体" w:hAnsi="黑体" w:cs="Times New Roman" w:hint="eastAsia"/>
          <w:color w:val="000000" w:themeColor="text1"/>
          <w:kern w:val="0"/>
          <w:sz w:val="32"/>
          <w:szCs w:val="32"/>
          <w:lang w:val="zh-CN"/>
        </w:rPr>
        <w:t xml:space="preserve"> </w:t>
      </w:r>
      <w:r w:rsidR="00CF5D1B">
        <w:rPr>
          <w:rFonts w:ascii="黑体" w:eastAsia="黑体" w:hAnsi="黑体" w:cs="Times New Roman" w:hint="eastAsia"/>
          <w:color w:val="000000" w:themeColor="text1"/>
          <w:kern w:val="0"/>
          <w:sz w:val="32"/>
          <w:szCs w:val="32"/>
          <w:lang w:val="zh-CN"/>
        </w:rPr>
        <w:t xml:space="preserve"> </w:t>
      </w:r>
      <w:r>
        <w:rPr>
          <w:rFonts w:ascii="黑体" w:eastAsia="黑体" w:hAnsi="黑体" w:cs="Times New Roman" w:hint="eastAsia"/>
          <w:color w:val="000000" w:themeColor="text1"/>
          <w:kern w:val="0"/>
          <w:sz w:val="32"/>
          <w:szCs w:val="32"/>
          <w:lang w:val="zh-CN"/>
        </w:rPr>
        <w:t>监督管理</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sidRPr="00CF5D1B">
        <w:rPr>
          <w:rFonts w:ascii="楷体_GB2312" w:eastAsia="楷体_GB2312" w:hAnsi="Times New Roman" w:cs="Times New Roman" w:hint="eastAsia"/>
          <w:color w:val="000000" w:themeColor="text1"/>
          <w:kern w:val="0"/>
          <w:sz w:val="32"/>
          <w:szCs w:val="32"/>
          <w:lang w:val="zh-CN"/>
        </w:rPr>
        <w:t>第十四条</w:t>
      </w:r>
      <w:r>
        <w:rPr>
          <w:rFonts w:ascii="仿宋_GB2312" w:eastAsia="仿宋_GB2312" w:hint="eastAsia"/>
          <w:color w:val="000000" w:themeColor="text1"/>
          <w:sz w:val="32"/>
          <w:szCs w:val="32"/>
        </w:rPr>
        <w:t xml:space="preserve"> </w:t>
      </w:r>
      <w:r w:rsidR="00CF5D1B">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星级绿色工厂名单实施动态</w:t>
      </w:r>
      <w:r>
        <w:rPr>
          <w:rFonts w:ascii="仿宋_GB2312" w:eastAsia="仿宋_GB2312" w:hint="eastAsia"/>
          <w:color w:val="000000" w:themeColor="text1"/>
          <w:sz w:val="32"/>
          <w:szCs w:val="32"/>
        </w:rPr>
        <w:t>管理</w:t>
      </w:r>
      <w:r>
        <w:rPr>
          <w:rFonts w:ascii="仿宋_GB2312" w:eastAsia="仿宋_GB2312" w:hint="eastAsia"/>
          <w:color w:val="000000" w:themeColor="text1"/>
          <w:sz w:val="32"/>
          <w:szCs w:val="32"/>
        </w:rPr>
        <w:t>，原则上每五年组织一次复审。接受复审的绿色工厂须对近五年来建设管理和实际运行情况进行总结，并编制绿色工厂自评报告报当地经信部门初审。市经信局对星级绿色工厂开展不定期抽查，抽查可采用现场核验、资料报送等多种形式。</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sidRPr="00CF5D1B">
        <w:rPr>
          <w:rFonts w:ascii="楷体_GB2312" w:eastAsia="楷体_GB2312" w:hAnsi="Times New Roman" w:cs="Times New Roman" w:hint="eastAsia"/>
          <w:color w:val="000000" w:themeColor="text1"/>
          <w:kern w:val="0"/>
          <w:sz w:val="32"/>
          <w:szCs w:val="32"/>
          <w:lang w:val="zh-CN"/>
        </w:rPr>
        <w:t>第十</w:t>
      </w:r>
      <w:r w:rsidRPr="00CF5D1B">
        <w:rPr>
          <w:rFonts w:ascii="楷体_GB2312" w:eastAsia="楷体_GB2312" w:hAnsi="Times New Roman" w:cs="Times New Roman" w:hint="eastAsia"/>
          <w:color w:val="000000" w:themeColor="text1"/>
          <w:kern w:val="0"/>
          <w:sz w:val="32"/>
          <w:szCs w:val="32"/>
          <w:lang w:val="zh-CN"/>
        </w:rPr>
        <w:t>五</w:t>
      </w:r>
      <w:r w:rsidRPr="00CF5D1B">
        <w:rPr>
          <w:rFonts w:ascii="楷体_GB2312" w:eastAsia="楷体_GB2312" w:hAnsi="Times New Roman" w:cs="Times New Roman" w:hint="eastAsia"/>
          <w:color w:val="000000" w:themeColor="text1"/>
          <w:kern w:val="0"/>
          <w:sz w:val="32"/>
          <w:szCs w:val="32"/>
          <w:lang w:val="zh-CN"/>
        </w:rPr>
        <w:t>条</w:t>
      </w:r>
      <w:r>
        <w:rPr>
          <w:rFonts w:ascii="仿宋_GB2312" w:eastAsia="仿宋_GB2312" w:hint="eastAsia"/>
          <w:color w:val="000000" w:themeColor="text1"/>
          <w:sz w:val="32"/>
          <w:szCs w:val="32"/>
        </w:rPr>
        <w:t xml:space="preserve"> </w:t>
      </w:r>
      <w:r w:rsidR="00CF5D1B">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有下列情况之一的，撤销其星级绿色工厂资格：</w:t>
      </w:r>
    </w:p>
    <w:p w:rsidR="00871678" w:rsidRDefault="00AD534D" w:rsidP="000835E6">
      <w:pPr>
        <w:adjustRightInd w:val="0"/>
        <w:snapToGrid w:val="0"/>
        <w:spacing w:line="580" w:lineRule="exact"/>
        <w:ind w:firstLineChars="200" w:firstLine="640"/>
        <w:rPr>
          <w:rFonts w:ascii="仿宋_GB2312" w:eastAsia="仿宋_GB2312"/>
          <w:strike/>
          <w:color w:val="000000" w:themeColor="text1"/>
          <w:sz w:val="32"/>
          <w:szCs w:val="32"/>
        </w:rPr>
      </w:pP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发生重大生产安全和质量事故、突发环境污染事件，受到相关部门处罚的；</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申报材料存在弄虚作假的；</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未按规定参加复审或未通过复审的；</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其他应予撤销资格的情形。</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sidRPr="00CF5D1B">
        <w:rPr>
          <w:rFonts w:ascii="楷体_GB2312" w:eastAsia="楷体_GB2312" w:hAnsi="Times New Roman" w:cs="Times New Roman" w:hint="eastAsia"/>
          <w:color w:val="000000" w:themeColor="text1"/>
          <w:kern w:val="0"/>
          <w:sz w:val="32"/>
          <w:szCs w:val="32"/>
          <w:lang w:val="zh-CN"/>
        </w:rPr>
        <w:t>第十</w:t>
      </w:r>
      <w:r w:rsidRPr="00CF5D1B">
        <w:rPr>
          <w:rFonts w:ascii="楷体_GB2312" w:eastAsia="楷体_GB2312" w:hAnsi="Times New Roman" w:cs="Times New Roman" w:hint="eastAsia"/>
          <w:color w:val="000000" w:themeColor="text1"/>
          <w:kern w:val="0"/>
          <w:sz w:val="32"/>
          <w:szCs w:val="32"/>
          <w:lang w:val="zh-CN"/>
        </w:rPr>
        <w:t>六</w:t>
      </w:r>
      <w:r w:rsidRPr="00CF5D1B">
        <w:rPr>
          <w:rFonts w:ascii="楷体_GB2312" w:eastAsia="楷体_GB2312" w:hAnsi="Times New Roman" w:cs="Times New Roman" w:hint="eastAsia"/>
          <w:color w:val="000000" w:themeColor="text1"/>
          <w:kern w:val="0"/>
          <w:sz w:val="32"/>
          <w:szCs w:val="32"/>
          <w:lang w:val="zh-CN"/>
        </w:rPr>
        <w:t>条</w:t>
      </w:r>
      <w:r>
        <w:rPr>
          <w:rFonts w:ascii="仿宋_GB2312" w:eastAsia="仿宋_GB2312" w:hint="eastAsia"/>
          <w:color w:val="000000" w:themeColor="text1"/>
          <w:sz w:val="32"/>
          <w:szCs w:val="32"/>
        </w:rPr>
        <w:t xml:space="preserve"> </w:t>
      </w:r>
      <w:r w:rsidR="00CF5D1B">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在</w:t>
      </w:r>
      <w:r>
        <w:rPr>
          <w:rFonts w:ascii="仿宋_GB2312" w:eastAsia="仿宋_GB2312" w:hint="eastAsia"/>
          <w:color w:val="000000" w:themeColor="text1"/>
          <w:sz w:val="32"/>
          <w:szCs w:val="32"/>
        </w:rPr>
        <w:t>星级绿色工厂评价或复审中，发现有弄虚作假等违规行为的，将相关的失信行为主体纳入黑名单。</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sidRPr="00CF5D1B">
        <w:rPr>
          <w:rFonts w:ascii="楷体_GB2312" w:eastAsia="楷体_GB2312" w:hAnsi="Times New Roman" w:cs="Times New Roman" w:hint="eastAsia"/>
          <w:color w:val="000000" w:themeColor="text1"/>
          <w:kern w:val="0"/>
          <w:sz w:val="32"/>
          <w:szCs w:val="32"/>
          <w:lang w:val="zh-CN"/>
        </w:rPr>
        <w:t>第十</w:t>
      </w:r>
      <w:r w:rsidRPr="00CF5D1B">
        <w:rPr>
          <w:rFonts w:ascii="楷体_GB2312" w:eastAsia="楷体_GB2312" w:hAnsi="Times New Roman" w:cs="Times New Roman" w:hint="eastAsia"/>
          <w:color w:val="000000" w:themeColor="text1"/>
          <w:kern w:val="0"/>
          <w:sz w:val="32"/>
          <w:szCs w:val="32"/>
          <w:lang w:val="zh-CN"/>
        </w:rPr>
        <w:t>七</w:t>
      </w:r>
      <w:r w:rsidRPr="00CF5D1B">
        <w:rPr>
          <w:rFonts w:ascii="楷体_GB2312" w:eastAsia="楷体_GB2312" w:hAnsi="Times New Roman" w:cs="Times New Roman" w:hint="eastAsia"/>
          <w:color w:val="000000" w:themeColor="text1"/>
          <w:kern w:val="0"/>
          <w:sz w:val="32"/>
          <w:szCs w:val="32"/>
          <w:lang w:val="zh-CN"/>
        </w:rPr>
        <w:t>条</w:t>
      </w:r>
      <w:r>
        <w:rPr>
          <w:rFonts w:ascii="仿宋_GB2312" w:eastAsia="仿宋_GB2312" w:hint="eastAsia"/>
          <w:color w:val="000000" w:themeColor="text1"/>
          <w:sz w:val="32"/>
          <w:szCs w:val="32"/>
        </w:rPr>
        <w:t xml:space="preserve"> </w:t>
      </w:r>
      <w:r w:rsidR="00CF5D1B">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星级绿色工厂发生更名，应在办理相关手续后</w:t>
      </w:r>
      <w:r>
        <w:rPr>
          <w:rFonts w:ascii="仿宋_GB2312" w:eastAsia="仿宋_GB2312" w:hint="eastAsia"/>
          <w:color w:val="000000" w:themeColor="text1"/>
          <w:sz w:val="32"/>
          <w:szCs w:val="32"/>
        </w:rPr>
        <w:t>30</w:t>
      </w:r>
      <w:r>
        <w:rPr>
          <w:rFonts w:ascii="仿宋_GB2312" w:eastAsia="仿宋_GB2312" w:hint="eastAsia"/>
          <w:color w:val="000000" w:themeColor="text1"/>
          <w:sz w:val="32"/>
          <w:szCs w:val="32"/>
        </w:rPr>
        <w:t>个工作日内申请名称变更。若发生重组等重大调整的应在办理相关手续后</w:t>
      </w:r>
      <w:r>
        <w:rPr>
          <w:rFonts w:ascii="仿宋_GB2312" w:eastAsia="仿宋_GB2312" w:hint="eastAsia"/>
          <w:color w:val="000000" w:themeColor="text1"/>
          <w:sz w:val="32"/>
          <w:szCs w:val="32"/>
        </w:rPr>
        <w:t>30</w:t>
      </w:r>
      <w:r>
        <w:rPr>
          <w:rFonts w:ascii="仿宋_GB2312" w:eastAsia="仿宋_GB2312" w:hint="eastAsia"/>
          <w:color w:val="000000" w:themeColor="text1"/>
          <w:sz w:val="32"/>
          <w:szCs w:val="32"/>
        </w:rPr>
        <w:t>个工作日内申请复审，复审合格后重新授予星级绿色工厂称号。</w:t>
      </w:r>
    </w:p>
    <w:p w:rsidR="00871678" w:rsidRDefault="00AD534D" w:rsidP="000835E6">
      <w:pPr>
        <w:adjustRightInd w:val="0"/>
        <w:snapToGrid w:val="0"/>
        <w:spacing w:line="580" w:lineRule="exact"/>
        <w:ind w:firstLineChars="200" w:firstLine="640"/>
        <w:rPr>
          <w:rFonts w:ascii="仿宋_GB2312" w:eastAsia="仿宋_GB2312" w:hint="eastAsia"/>
          <w:color w:val="000000" w:themeColor="text1"/>
          <w:sz w:val="32"/>
          <w:szCs w:val="32"/>
        </w:rPr>
      </w:pPr>
      <w:r w:rsidRPr="00CF5D1B">
        <w:rPr>
          <w:rFonts w:ascii="楷体_GB2312" w:eastAsia="楷体_GB2312" w:hAnsi="Times New Roman" w:cs="Times New Roman" w:hint="eastAsia"/>
          <w:color w:val="000000" w:themeColor="text1"/>
          <w:kern w:val="0"/>
          <w:sz w:val="32"/>
          <w:szCs w:val="32"/>
          <w:lang w:val="zh-CN"/>
        </w:rPr>
        <w:lastRenderedPageBreak/>
        <w:t>第</w:t>
      </w:r>
      <w:r w:rsidRPr="00CF5D1B">
        <w:rPr>
          <w:rFonts w:ascii="楷体_GB2312" w:eastAsia="楷体_GB2312" w:hAnsi="Times New Roman" w:cs="Times New Roman" w:hint="eastAsia"/>
          <w:color w:val="000000" w:themeColor="text1"/>
          <w:kern w:val="0"/>
          <w:sz w:val="32"/>
          <w:szCs w:val="32"/>
          <w:lang w:val="zh-CN"/>
        </w:rPr>
        <w:t>十八</w:t>
      </w:r>
      <w:r w:rsidRPr="00CF5D1B">
        <w:rPr>
          <w:rFonts w:ascii="楷体_GB2312" w:eastAsia="楷体_GB2312" w:hAnsi="Times New Roman" w:cs="Times New Roman" w:hint="eastAsia"/>
          <w:color w:val="000000" w:themeColor="text1"/>
          <w:kern w:val="0"/>
          <w:sz w:val="32"/>
          <w:szCs w:val="32"/>
          <w:lang w:val="zh-CN"/>
        </w:rPr>
        <w:t>条</w:t>
      </w:r>
      <w:r>
        <w:rPr>
          <w:rFonts w:ascii="仿宋_GB2312" w:eastAsia="仿宋_GB2312" w:hint="eastAsia"/>
          <w:color w:val="000000" w:themeColor="text1"/>
          <w:sz w:val="32"/>
          <w:szCs w:val="32"/>
        </w:rPr>
        <w:t xml:space="preserve"> </w:t>
      </w:r>
      <w:r w:rsidR="00CF5D1B">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区县（市）经信</w:t>
      </w:r>
      <w:r>
        <w:rPr>
          <w:rFonts w:ascii="仿宋_GB2312" w:eastAsia="仿宋_GB2312" w:hint="eastAsia"/>
          <w:color w:val="000000" w:themeColor="text1"/>
          <w:sz w:val="32"/>
          <w:szCs w:val="32"/>
        </w:rPr>
        <w:t>部门</w:t>
      </w:r>
      <w:r>
        <w:rPr>
          <w:rFonts w:ascii="仿宋_GB2312" w:eastAsia="仿宋_GB2312" w:hint="eastAsia"/>
          <w:color w:val="000000" w:themeColor="text1"/>
          <w:sz w:val="32"/>
          <w:szCs w:val="32"/>
        </w:rPr>
        <w:t>对变更名称和撤销的三星级绿色工厂发文公告；市经信局对变更名称和撤销的四星级及以上绿色工厂发文公告。</w:t>
      </w:r>
    </w:p>
    <w:p w:rsidR="00CF5D1B" w:rsidRDefault="00CF5D1B" w:rsidP="000835E6">
      <w:pPr>
        <w:adjustRightInd w:val="0"/>
        <w:snapToGrid w:val="0"/>
        <w:spacing w:line="580" w:lineRule="exact"/>
        <w:ind w:firstLineChars="200" w:firstLine="640"/>
        <w:rPr>
          <w:rFonts w:ascii="仿宋_GB2312" w:eastAsia="仿宋_GB2312"/>
          <w:color w:val="000000" w:themeColor="text1"/>
          <w:sz w:val="32"/>
          <w:szCs w:val="32"/>
        </w:rPr>
      </w:pPr>
    </w:p>
    <w:p w:rsidR="00871678" w:rsidRDefault="00CF5D1B" w:rsidP="000835E6">
      <w:pPr>
        <w:autoSpaceDE w:val="0"/>
        <w:autoSpaceDN w:val="0"/>
        <w:adjustRightInd w:val="0"/>
        <w:snapToGrid w:val="0"/>
        <w:spacing w:line="580" w:lineRule="exact"/>
        <w:jc w:val="center"/>
        <w:rPr>
          <w:rFonts w:ascii="黑体" w:eastAsia="黑体" w:hAnsi="黑体" w:cs="Times New Roman"/>
          <w:color w:val="000000" w:themeColor="text1"/>
          <w:kern w:val="0"/>
          <w:sz w:val="32"/>
          <w:szCs w:val="32"/>
          <w:lang w:val="zh-CN"/>
        </w:rPr>
      </w:pPr>
      <w:r>
        <w:rPr>
          <w:rFonts w:ascii="黑体" w:eastAsia="黑体" w:hAnsi="黑体" w:cs="Times New Roman" w:hint="eastAsia"/>
          <w:color w:val="000000" w:themeColor="text1"/>
          <w:kern w:val="0"/>
          <w:sz w:val="32"/>
          <w:szCs w:val="32"/>
          <w:lang w:val="zh-CN"/>
        </w:rPr>
        <w:t xml:space="preserve">第五章  </w:t>
      </w:r>
      <w:r w:rsidR="00AD534D">
        <w:rPr>
          <w:rFonts w:ascii="黑体" w:eastAsia="黑体" w:hAnsi="黑体" w:cs="Times New Roman" w:hint="eastAsia"/>
          <w:color w:val="000000" w:themeColor="text1"/>
          <w:kern w:val="0"/>
          <w:sz w:val="32"/>
          <w:szCs w:val="32"/>
          <w:lang w:val="zh-CN"/>
        </w:rPr>
        <w:t>附</w:t>
      </w:r>
      <w:r w:rsidR="00AD534D">
        <w:rPr>
          <w:rFonts w:ascii="黑体" w:eastAsia="黑体" w:hAnsi="黑体" w:cs="Times New Roman" w:hint="eastAsia"/>
          <w:color w:val="000000" w:themeColor="text1"/>
          <w:kern w:val="0"/>
          <w:sz w:val="32"/>
          <w:szCs w:val="32"/>
        </w:rPr>
        <w:t xml:space="preserve"> </w:t>
      </w:r>
      <w:r>
        <w:rPr>
          <w:rFonts w:ascii="黑体" w:eastAsia="黑体" w:hAnsi="黑体" w:cs="Times New Roman" w:hint="eastAsia"/>
          <w:color w:val="000000" w:themeColor="text1"/>
          <w:kern w:val="0"/>
          <w:sz w:val="32"/>
          <w:szCs w:val="32"/>
        </w:rPr>
        <w:t xml:space="preserve"> </w:t>
      </w:r>
      <w:r w:rsidR="00AD534D">
        <w:rPr>
          <w:rFonts w:ascii="黑体" w:eastAsia="黑体" w:hAnsi="黑体" w:cs="Times New Roman" w:hint="eastAsia"/>
          <w:color w:val="000000" w:themeColor="text1"/>
          <w:kern w:val="0"/>
          <w:sz w:val="32"/>
          <w:szCs w:val="32"/>
          <w:lang w:val="zh-CN"/>
        </w:rPr>
        <w:t>则</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sidRPr="00CF5D1B">
        <w:rPr>
          <w:rFonts w:ascii="楷体_GB2312" w:eastAsia="楷体_GB2312" w:hAnsi="Times New Roman" w:cs="Times New Roman" w:hint="eastAsia"/>
          <w:color w:val="000000" w:themeColor="text1"/>
          <w:kern w:val="0"/>
          <w:sz w:val="32"/>
          <w:szCs w:val="32"/>
          <w:lang w:val="zh-CN"/>
        </w:rPr>
        <w:t>第</w:t>
      </w:r>
      <w:r w:rsidRPr="00CF5D1B">
        <w:rPr>
          <w:rFonts w:ascii="楷体_GB2312" w:eastAsia="楷体_GB2312" w:hAnsi="Times New Roman" w:cs="Times New Roman" w:hint="eastAsia"/>
          <w:color w:val="000000" w:themeColor="text1"/>
          <w:kern w:val="0"/>
          <w:sz w:val="32"/>
          <w:szCs w:val="32"/>
          <w:lang w:val="zh-CN"/>
        </w:rPr>
        <w:t>十九</w:t>
      </w:r>
      <w:r w:rsidRPr="00CF5D1B">
        <w:rPr>
          <w:rFonts w:ascii="楷体_GB2312" w:eastAsia="楷体_GB2312" w:hAnsi="Times New Roman" w:cs="Times New Roman" w:hint="eastAsia"/>
          <w:color w:val="000000" w:themeColor="text1"/>
          <w:kern w:val="0"/>
          <w:sz w:val="32"/>
          <w:szCs w:val="32"/>
          <w:lang w:val="zh-CN"/>
        </w:rPr>
        <w:t>条</w:t>
      </w:r>
      <w:r>
        <w:rPr>
          <w:rFonts w:ascii="仿宋_GB2312" w:eastAsia="仿宋_GB2312" w:hint="eastAsia"/>
          <w:color w:val="000000" w:themeColor="text1"/>
          <w:sz w:val="32"/>
          <w:szCs w:val="32"/>
        </w:rPr>
        <w:t xml:space="preserve"> </w:t>
      </w:r>
      <w:r w:rsidR="00CF5D1B">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本办法由市经信局负责解释。</w:t>
      </w:r>
    </w:p>
    <w:p w:rsidR="00871678" w:rsidRDefault="00AD534D" w:rsidP="000835E6">
      <w:pPr>
        <w:adjustRightInd w:val="0"/>
        <w:snapToGrid w:val="0"/>
        <w:spacing w:line="580" w:lineRule="exact"/>
        <w:ind w:firstLineChars="200" w:firstLine="640"/>
        <w:rPr>
          <w:rFonts w:ascii="仿宋_GB2312" w:eastAsia="仿宋_GB2312"/>
          <w:color w:val="000000" w:themeColor="text1"/>
          <w:sz w:val="32"/>
          <w:szCs w:val="32"/>
        </w:rPr>
      </w:pPr>
      <w:r w:rsidRPr="00CF5D1B">
        <w:rPr>
          <w:rFonts w:ascii="楷体_GB2312" w:eastAsia="楷体_GB2312" w:hAnsi="Times New Roman" w:cs="Times New Roman" w:hint="eastAsia"/>
          <w:color w:val="000000" w:themeColor="text1"/>
          <w:kern w:val="0"/>
          <w:sz w:val="32"/>
          <w:szCs w:val="32"/>
          <w:lang w:val="zh-CN"/>
        </w:rPr>
        <w:t>第二十条</w:t>
      </w:r>
      <w:r>
        <w:rPr>
          <w:rFonts w:ascii="仿宋_GB2312" w:eastAsia="仿宋_GB2312" w:hint="eastAsia"/>
          <w:color w:val="000000" w:themeColor="text1"/>
          <w:sz w:val="32"/>
          <w:szCs w:val="32"/>
        </w:rPr>
        <w:t xml:space="preserve"> </w:t>
      </w:r>
      <w:r w:rsidR="00CF5D1B">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本办法自印发之日起施行。</w:t>
      </w:r>
    </w:p>
    <w:p w:rsidR="00871678" w:rsidRDefault="00871678" w:rsidP="000835E6">
      <w:pPr>
        <w:adjustRightInd w:val="0"/>
        <w:snapToGrid w:val="0"/>
        <w:spacing w:line="580" w:lineRule="exact"/>
        <w:ind w:firstLineChars="200" w:firstLine="640"/>
        <w:rPr>
          <w:rFonts w:ascii="仿宋_GB2312" w:eastAsia="仿宋_GB2312"/>
          <w:color w:val="000000" w:themeColor="text1"/>
          <w:sz w:val="32"/>
          <w:szCs w:val="32"/>
        </w:rPr>
      </w:pPr>
    </w:p>
    <w:p w:rsidR="00871678" w:rsidRDefault="00AD534D" w:rsidP="000835E6">
      <w:pPr>
        <w:adjustRightInd w:val="0"/>
        <w:snapToGrid w:val="0"/>
        <w:spacing w:line="580" w:lineRule="exact"/>
        <w:ind w:firstLineChars="200" w:firstLine="640"/>
        <w:rPr>
          <w:rFonts w:ascii="仿宋_GB2312" w:eastAsia="仿宋_GB2312" w:hint="eastAsia"/>
          <w:color w:val="000000" w:themeColor="text1"/>
          <w:sz w:val="32"/>
          <w:szCs w:val="32"/>
        </w:rPr>
      </w:pPr>
      <w:r>
        <w:rPr>
          <w:rFonts w:ascii="仿宋_GB2312" w:eastAsia="仿宋_GB2312" w:hint="eastAsia"/>
          <w:color w:val="000000" w:themeColor="text1"/>
          <w:sz w:val="32"/>
          <w:szCs w:val="32"/>
        </w:rPr>
        <w:t>附件：宁波市星级绿色工厂评价</w:t>
      </w:r>
      <w:r>
        <w:rPr>
          <w:rFonts w:ascii="仿宋_GB2312" w:eastAsia="仿宋_GB2312" w:hint="eastAsia"/>
          <w:color w:val="000000" w:themeColor="text1"/>
          <w:sz w:val="32"/>
          <w:szCs w:val="32"/>
        </w:rPr>
        <w:t>导则</w:t>
      </w:r>
    </w:p>
    <w:p w:rsidR="00CF5D1B" w:rsidRDefault="00CF5D1B" w:rsidP="000835E6">
      <w:pPr>
        <w:adjustRightInd w:val="0"/>
        <w:snapToGrid w:val="0"/>
        <w:spacing w:line="580" w:lineRule="exact"/>
        <w:ind w:firstLineChars="200" w:firstLine="640"/>
        <w:rPr>
          <w:rFonts w:ascii="仿宋_GB2312" w:eastAsia="仿宋_GB2312" w:hint="eastAsia"/>
          <w:color w:val="000000" w:themeColor="text1"/>
          <w:sz w:val="32"/>
          <w:szCs w:val="32"/>
        </w:rPr>
      </w:pPr>
    </w:p>
    <w:p w:rsidR="00CF5D1B" w:rsidRDefault="00CF5D1B" w:rsidP="000835E6">
      <w:pPr>
        <w:adjustRightInd w:val="0"/>
        <w:snapToGrid w:val="0"/>
        <w:spacing w:line="580" w:lineRule="exact"/>
        <w:ind w:firstLineChars="200" w:firstLine="640"/>
        <w:rPr>
          <w:rFonts w:ascii="黑体" w:eastAsia="仿宋_GB2312" w:hAnsi="黑体" w:cs="宋体"/>
          <w:color w:val="000000" w:themeColor="text1"/>
          <w:kern w:val="0"/>
          <w:sz w:val="32"/>
          <w:szCs w:val="32"/>
        </w:rPr>
        <w:sectPr w:rsidR="00CF5D1B">
          <w:headerReference w:type="default" r:id="rId9"/>
          <w:pgSz w:w="11906" w:h="16838"/>
          <w:pgMar w:top="2098" w:right="1474" w:bottom="1814" w:left="1588" w:header="851" w:footer="992" w:gutter="0"/>
          <w:cols w:space="425"/>
          <w:docGrid w:linePitch="312"/>
        </w:sectPr>
      </w:pPr>
    </w:p>
    <w:p w:rsidR="00871678" w:rsidRDefault="00AD534D" w:rsidP="00CF5D1B">
      <w:pPr>
        <w:spacing w:afterLines="50" w:after="120" w:line="580" w:lineRule="exact"/>
        <w:ind w:leftChars="-186" w:left="-1" w:hangingChars="122" w:hanging="390"/>
        <w:jc w:val="left"/>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附件</w:t>
      </w:r>
    </w:p>
    <w:p w:rsidR="00871678" w:rsidRPr="00CF5D1B" w:rsidRDefault="00AD534D" w:rsidP="00CF5D1B">
      <w:pPr>
        <w:widowControl/>
        <w:spacing w:afterLines="50" w:after="120" w:line="580" w:lineRule="exact"/>
        <w:jc w:val="center"/>
        <w:rPr>
          <w:rFonts w:ascii="创艺简标宋" w:eastAsia="创艺简标宋" w:hAnsi="黑体" w:cs="宋体"/>
          <w:color w:val="000000" w:themeColor="text1"/>
          <w:kern w:val="0"/>
          <w:sz w:val="40"/>
          <w:szCs w:val="40"/>
        </w:rPr>
      </w:pPr>
      <w:r w:rsidRPr="00CF5D1B">
        <w:rPr>
          <w:rFonts w:ascii="创艺简标宋" w:eastAsia="创艺简标宋" w:hAnsi="黑体" w:cs="宋体" w:hint="eastAsia"/>
          <w:color w:val="000000" w:themeColor="text1"/>
          <w:kern w:val="0"/>
          <w:sz w:val="40"/>
          <w:szCs w:val="40"/>
        </w:rPr>
        <w:t>宁波市星级绿色工厂评价</w:t>
      </w:r>
      <w:r w:rsidRPr="00CF5D1B">
        <w:rPr>
          <w:rFonts w:ascii="创艺简标宋" w:eastAsia="创艺简标宋" w:hAnsi="黑体" w:cs="宋体" w:hint="eastAsia"/>
          <w:color w:val="000000" w:themeColor="text1"/>
          <w:kern w:val="0"/>
          <w:sz w:val="40"/>
          <w:szCs w:val="40"/>
        </w:rPr>
        <w:t>导则</w:t>
      </w:r>
    </w:p>
    <w:tbl>
      <w:tblPr>
        <w:tblW w:w="13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403"/>
        <w:gridCol w:w="6118"/>
        <w:gridCol w:w="1180"/>
        <w:gridCol w:w="1083"/>
        <w:gridCol w:w="1125"/>
        <w:gridCol w:w="1545"/>
      </w:tblGrid>
      <w:tr w:rsidR="00871678" w:rsidTr="00E12600">
        <w:trPr>
          <w:trHeight w:val="340"/>
          <w:tblHeader/>
          <w:jc w:val="center"/>
        </w:trPr>
        <w:tc>
          <w:tcPr>
            <w:tcW w:w="1231" w:type="dxa"/>
            <w:tcBorders>
              <w:tl2br w:val="nil"/>
              <w:tr2bl w:val="nil"/>
            </w:tcBorders>
            <w:shd w:val="clear" w:color="auto" w:fill="auto"/>
            <w:vAlign w:val="center"/>
          </w:tcPr>
          <w:p w:rsidR="00871678" w:rsidRPr="00CF5D1B" w:rsidRDefault="00AD534D" w:rsidP="00E12600">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一级指标</w:t>
            </w:r>
          </w:p>
        </w:tc>
        <w:tc>
          <w:tcPr>
            <w:tcW w:w="1403" w:type="dxa"/>
            <w:tcBorders>
              <w:tl2br w:val="nil"/>
              <w:tr2bl w:val="nil"/>
            </w:tcBorders>
            <w:shd w:val="clear" w:color="auto" w:fill="auto"/>
            <w:vAlign w:val="center"/>
          </w:tcPr>
          <w:p w:rsidR="00871678" w:rsidRPr="00CF5D1B" w:rsidRDefault="00AD534D" w:rsidP="00E12600">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二级指标</w:t>
            </w:r>
          </w:p>
        </w:tc>
        <w:tc>
          <w:tcPr>
            <w:tcW w:w="6118" w:type="dxa"/>
            <w:tcBorders>
              <w:tl2br w:val="nil"/>
              <w:tr2bl w:val="nil"/>
            </w:tcBorders>
            <w:shd w:val="clear" w:color="auto" w:fill="auto"/>
            <w:vAlign w:val="center"/>
          </w:tcPr>
          <w:p w:rsidR="00871678" w:rsidRPr="00CF5D1B" w:rsidRDefault="00AD534D" w:rsidP="00E12600">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具体要求</w:t>
            </w:r>
          </w:p>
        </w:tc>
        <w:tc>
          <w:tcPr>
            <w:tcW w:w="1180" w:type="dxa"/>
            <w:tcBorders>
              <w:tl2br w:val="nil"/>
              <w:tr2bl w:val="nil"/>
            </w:tcBorders>
            <w:shd w:val="clear" w:color="auto" w:fill="auto"/>
            <w:vAlign w:val="center"/>
          </w:tcPr>
          <w:p w:rsidR="00871678" w:rsidRPr="00CF5D1B" w:rsidRDefault="00AD534D" w:rsidP="00E12600">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标准分值</w:t>
            </w:r>
          </w:p>
        </w:tc>
        <w:tc>
          <w:tcPr>
            <w:tcW w:w="1083" w:type="dxa"/>
            <w:tcBorders>
              <w:tl2br w:val="nil"/>
              <w:tr2bl w:val="nil"/>
            </w:tcBorders>
            <w:shd w:val="clear" w:color="auto" w:fill="auto"/>
            <w:vAlign w:val="center"/>
          </w:tcPr>
          <w:p w:rsidR="00871678" w:rsidRPr="00CF5D1B" w:rsidRDefault="00AD534D" w:rsidP="00E12600">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三星</w:t>
            </w:r>
          </w:p>
        </w:tc>
        <w:tc>
          <w:tcPr>
            <w:tcW w:w="1125" w:type="dxa"/>
            <w:tcBorders>
              <w:tl2br w:val="nil"/>
              <w:tr2bl w:val="nil"/>
            </w:tcBorders>
            <w:shd w:val="clear" w:color="auto" w:fill="auto"/>
            <w:vAlign w:val="center"/>
          </w:tcPr>
          <w:p w:rsidR="00871678" w:rsidRPr="00CF5D1B" w:rsidRDefault="00AD534D" w:rsidP="00E12600">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四星</w:t>
            </w:r>
          </w:p>
        </w:tc>
        <w:tc>
          <w:tcPr>
            <w:tcW w:w="1545" w:type="dxa"/>
            <w:tcBorders>
              <w:tl2br w:val="nil"/>
              <w:tr2bl w:val="nil"/>
            </w:tcBorders>
            <w:shd w:val="clear" w:color="auto" w:fill="auto"/>
            <w:vAlign w:val="center"/>
          </w:tcPr>
          <w:p w:rsidR="00871678" w:rsidRPr="00CF5D1B" w:rsidRDefault="00AD534D" w:rsidP="00E12600">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打分说明</w:t>
            </w:r>
          </w:p>
        </w:tc>
      </w:tr>
      <w:tr w:rsidR="00871678" w:rsidTr="00E12600">
        <w:trPr>
          <w:trHeight w:val="340"/>
          <w:tblHeader/>
          <w:jc w:val="center"/>
        </w:trPr>
        <w:tc>
          <w:tcPr>
            <w:tcW w:w="1231" w:type="dxa"/>
            <w:vMerge w:val="restart"/>
            <w:tcBorders>
              <w:tl2br w:val="nil"/>
              <w:tr2bl w:val="nil"/>
            </w:tcBorders>
            <w:shd w:val="clear" w:color="auto" w:fill="auto"/>
            <w:vAlign w:val="center"/>
          </w:tcPr>
          <w:p w:rsidR="00871678" w:rsidRDefault="00AD534D" w:rsidP="00E12600">
            <w:pPr>
              <w:widowControl/>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基本条件</w:t>
            </w:r>
          </w:p>
        </w:tc>
        <w:tc>
          <w:tcPr>
            <w:tcW w:w="1403" w:type="dxa"/>
            <w:tcBorders>
              <w:tl2br w:val="nil"/>
              <w:tr2bl w:val="nil"/>
            </w:tcBorders>
            <w:shd w:val="clear" w:color="auto" w:fill="auto"/>
            <w:vAlign w:val="center"/>
          </w:tcPr>
          <w:p w:rsidR="00871678" w:rsidRDefault="00AD534D" w:rsidP="00E12600">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合</w:t>
            </w:r>
            <w:proofErr w:type="gramStart"/>
            <w:r>
              <w:rPr>
                <w:rFonts w:ascii="仿宋_GB2312" w:eastAsia="仿宋_GB2312" w:hAnsi="仿宋_GB2312" w:cs="仿宋_GB2312" w:hint="eastAsia"/>
                <w:color w:val="000000" w:themeColor="text1"/>
                <w:kern w:val="0"/>
                <w:szCs w:val="21"/>
              </w:rPr>
              <w:t>规</w:t>
            </w:r>
            <w:proofErr w:type="gramEnd"/>
            <w:r>
              <w:rPr>
                <w:rFonts w:ascii="仿宋_GB2312" w:eastAsia="仿宋_GB2312" w:hAnsi="仿宋_GB2312" w:cs="仿宋_GB2312" w:hint="eastAsia"/>
                <w:color w:val="000000" w:themeColor="text1"/>
                <w:kern w:val="0"/>
                <w:szCs w:val="21"/>
              </w:rPr>
              <w:t>性要求</w:t>
            </w:r>
          </w:p>
        </w:tc>
        <w:tc>
          <w:tcPr>
            <w:tcW w:w="6118" w:type="dxa"/>
            <w:tcBorders>
              <w:tl2br w:val="nil"/>
              <w:tr2bl w:val="nil"/>
            </w:tcBorders>
            <w:shd w:val="clear" w:color="auto" w:fill="auto"/>
            <w:vAlign w:val="center"/>
          </w:tcPr>
          <w:p w:rsidR="00871678" w:rsidRDefault="00AD534D" w:rsidP="00E12600">
            <w:pPr>
              <w:widowControl/>
              <w:adjustRightInd w:val="0"/>
              <w:snapToGrid w:val="0"/>
              <w:spacing w:line="320" w:lineRule="exact"/>
              <w:jc w:val="left"/>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工厂应依法设立，在建设和生产过程中应遵守有关法律、法规、政策和标准；近三年无重大安全、环保、质量等事故，成立不足三年的企业，成立以来无重大安全、环保、质量等事故。</w:t>
            </w:r>
          </w:p>
        </w:tc>
        <w:tc>
          <w:tcPr>
            <w:tcW w:w="1180" w:type="dxa"/>
            <w:tcBorders>
              <w:tl2br w:val="nil"/>
              <w:tr2bl w:val="nil"/>
            </w:tcBorders>
            <w:shd w:val="clear" w:color="auto" w:fill="auto"/>
            <w:vAlign w:val="center"/>
          </w:tcPr>
          <w:p w:rsidR="00871678" w:rsidRDefault="00AD534D" w:rsidP="00C073BF">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一票否决</w:t>
            </w:r>
          </w:p>
        </w:tc>
        <w:tc>
          <w:tcPr>
            <w:tcW w:w="1083" w:type="dxa"/>
            <w:tcBorders>
              <w:tl2br w:val="nil"/>
              <w:tr2bl w:val="nil"/>
            </w:tcBorders>
            <w:shd w:val="clear" w:color="auto" w:fill="auto"/>
            <w:vAlign w:val="center"/>
          </w:tcPr>
          <w:p w:rsidR="00871678" w:rsidRDefault="00AD534D" w:rsidP="00C073BF">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871678" w:rsidRDefault="00AD534D" w:rsidP="00C073BF">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871678" w:rsidRDefault="00871678" w:rsidP="00C073BF">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p>
        </w:tc>
      </w:tr>
      <w:tr w:rsidR="00871678" w:rsidTr="00E12600">
        <w:trPr>
          <w:trHeight w:val="340"/>
          <w:tblHeader/>
          <w:jc w:val="center"/>
        </w:trPr>
        <w:tc>
          <w:tcPr>
            <w:tcW w:w="1231" w:type="dxa"/>
            <w:vMerge/>
            <w:tcBorders>
              <w:tl2br w:val="nil"/>
              <w:tr2bl w:val="nil"/>
            </w:tcBorders>
            <w:shd w:val="clear" w:color="auto" w:fill="auto"/>
            <w:vAlign w:val="center"/>
          </w:tcPr>
          <w:p w:rsidR="00871678" w:rsidRDefault="00871678" w:rsidP="00E12600">
            <w:pPr>
              <w:widowControl/>
              <w:spacing w:line="320" w:lineRule="exact"/>
              <w:jc w:val="left"/>
              <w:rPr>
                <w:rFonts w:ascii="仿宋_GB2312" w:eastAsia="仿宋_GB2312" w:hAnsi="仿宋_GB2312" w:cs="仿宋_GB2312"/>
                <w:b/>
                <w:bCs/>
                <w:color w:val="000000" w:themeColor="text1"/>
                <w:kern w:val="0"/>
                <w:szCs w:val="21"/>
              </w:rPr>
            </w:pPr>
          </w:p>
        </w:tc>
        <w:tc>
          <w:tcPr>
            <w:tcW w:w="1403" w:type="dxa"/>
            <w:tcBorders>
              <w:tl2br w:val="nil"/>
              <w:tr2bl w:val="nil"/>
            </w:tcBorders>
            <w:shd w:val="clear" w:color="auto" w:fill="auto"/>
            <w:vAlign w:val="center"/>
          </w:tcPr>
          <w:p w:rsidR="00871678" w:rsidRDefault="00AD534D" w:rsidP="00E12600">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管理职责</w:t>
            </w:r>
          </w:p>
        </w:tc>
        <w:tc>
          <w:tcPr>
            <w:tcW w:w="6118" w:type="dxa"/>
            <w:tcBorders>
              <w:tl2br w:val="nil"/>
              <w:tr2bl w:val="nil"/>
            </w:tcBorders>
            <w:shd w:val="clear" w:color="auto" w:fill="auto"/>
            <w:vAlign w:val="center"/>
          </w:tcPr>
          <w:p w:rsidR="00871678" w:rsidRDefault="00AD534D" w:rsidP="00E12600">
            <w:pPr>
              <w:widowControl/>
              <w:adjustRightInd w:val="0"/>
              <w:snapToGrid w:val="0"/>
              <w:spacing w:line="320" w:lineRule="exact"/>
              <w:jc w:val="left"/>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工厂设有绿色工厂管理机构或有专人负责有关绿色发展的制度建设、实施等工作。</w:t>
            </w:r>
          </w:p>
        </w:tc>
        <w:tc>
          <w:tcPr>
            <w:tcW w:w="1180" w:type="dxa"/>
            <w:tcBorders>
              <w:tl2br w:val="nil"/>
              <w:tr2bl w:val="nil"/>
            </w:tcBorders>
            <w:shd w:val="clear" w:color="auto" w:fill="auto"/>
            <w:vAlign w:val="center"/>
          </w:tcPr>
          <w:p w:rsidR="00871678" w:rsidRDefault="00AD534D" w:rsidP="00C073BF">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一票否决</w:t>
            </w:r>
          </w:p>
        </w:tc>
        <w:tc>
          <w:tcPr>
            <w:tcW w:w="1083" w:type="dxa"/>
            <w:tcBorders>
              <w:tl2br w:val="nil"/>
              <w:tr2bl w:val="nil"/>
            </w:tcBorders>
            <w:shd w:val="clear" w:color="auto" w:fill="auto"/>
            <w:vAlign w:val="center"/>
          </w:tcPr>
          <w:p w:rsidR="00871678" w:rsidRDefault="00AD534D" w:rsidP="00C073BF">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871678" w:rsidRDefault="00AD534D" w:rsidP="00C073BF">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871678" w:rsidRDefault="00871678" w:rsidP="00C073BF">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p>
        </w:tc>
      </w:tr>
      <w:tr w:rsidR="00871678" w:rsidTr="00E12600">
        <w:trPr>
          <w:trHeight w:val="340"/>
          <w:tblHeader/>
          <w:jc w:val="center"/>
        </w:trPr>
        <w:tc>
          <w:tcPr>
            <w:tcW w:w="1231" w:type="dxa"/>
            <w:vMerge/>
            <w:tcBorders>
              <w:tl2br w:val="nil"/>
              <w:tr2bl w:val="nil"/>
            </w:tcBorders>
            <w:shd w:val="clear" w:color="auto" w:fill="auto"/>
            <w:vAlign w:val="center"/>
          </w:tcPr>
          <w:p w:rsidR="00871678" w:rsidRDefault="00871678" w:rsidP="00E12600">
            <w:pPr>
              <w:widowControl/>
              <w:spacing w:line="320" w:lineRule="exact"/>
              <w:jc w:val="left"/>
              <w:rPr>
                <w:rFonts w:ascii="仿宋_GB2312" w:eastAsia="仿宋_GB2312" w:hAnsi="仿宋_GB2312" w:cs="仿宋_GB2312"/>
                <w:b/>
                <w:bCs/>
                <w:color w:val="000000" w:themeColor="text1"/>
                <w:kern w:val="0"/>
                <w:szCs w:val="21"/>
              </w:rPr>
            </w:pPr>
          </w:p>
        </w:tc>
        <w:tc>
          <w:tcPr>
            <w:tcW w:w="1403" w:type="dxa"/>
            <w:tcBorders>
              <w:tl2br w:val="nil"/>
              <w:tr2bl w:val="nil"/>
            </w:tcBorders>
            <w:shd w:val="clear" w:color="auto" w:fill="auto"/>
            <w:vAlign w:val="center"/>
          </w:tcPr>
          <w:p w:rsidR="00871678" w:rsidRDefault="00AD534D" w:rsidP="00E12600">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亩均效益</w:t>
            </w:r>
          </w:p>
        </w:tc>
        <w:tc>
          <w:tcPr>
            <w:tcW w:w="6118" w:type="dxa"/>
            <w:tcBorders>
              <w:tl2br w:val="nil"/>
              <w:tr2bl w:val="nil"/>
            </w:tcBorders>
            <w:shd w:val="clear" w:color="auto" w:fill="auto"/>
            <w:vAlign w:val="center"/>
          </w:tcPr>
          <w:p w:rsidR="00871678" w:rsidRDefault="00AD534D" w:rsidP="00E12600">
            <w:pPr>
              <w:widowControl/>
              <w:adjustRightInd w:val="0"/>
              <w:snapToGrid w:val="0"/>
              <w:spacing w:line="320" w:lineRule="exact"/>
              <w:jc w:val="left"/>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工厂上年度“亩均效益综合评价”在</w:t>
            </w:r>
            <w:r>
              <w:rPr>
                <w:rFonts w:ascii="仿宋_GB2312" w:eastAsia="仿宋_GB2312" w:hAnsi="仿宋_GB2312" w:cs="仿宋_GB2312" w:hint="eastAsia"/>
                <w:color w:val="000000" w:themeColor="text1"/>
                <w:kern w:val="0"/>
                <w:szCs w:val="21"/>
              </w:rPr>
              <w:t>B</w:t>
            </w:r>
            <w:r>
              <w:rPr>
                <w:rFonts w:ascii="仿宋_GB2312" w:eastAsia="仿宋_GB2312" w:hAnsi="仿宋_GB2312" w:cs="仿宋_GB2312" w:hint="eastAsia"/>
                <w:color w:val="000000" w:themeColor="text1"/>
                <w:kern w:val="0"/>
                <w:szCs w:val="21"/>
              </w:rPr>
              <w:t>档及以上。</w:t>
            </w:r>
          </w:p>
        </w:tc>
        <w:tc>
          <w:tcPr>
            <w:tcW w:w="1180" w:type="dxa"/>
            <w:tcBorders>
              <w:tl2br w:val="nil"/>
              <w:tr2bl w:val="nil"/>
            </w:tcBorders>
            <w:shd w:val="clear" w:color="auto" w:fill="auto"/>
            <w:vAlign w:val="center"/>
          </w:tcPr>
          <w:p w:rsidR="00871678" w:rsidRDefault="00AD534D" w:rsidP="00C073BF">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一票否决</w:t>
            </w:r>
          </w:p>
        </w:tc>
        <w:tc>
          <w:tcPr>
            <w:tcW w:w="1083" w:type="dxa"/>
            <w:tcBorders>
              <w:tl2br w:val="nil"/>
              <w:tr2bl w:val="nil"/>
            </w:tcBorders>
            <w:shd w:val="clear" w:color="auto" w:fill="auto"/>
            <w:vAlign w:val="center"/>
          </w:tcPr>
          <w:p w:rsidR="00871678" w:rsidRDefault="00AD534D" w:rsidP="00C073BF">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871678" w:rsidRDefault="00AD534D" w:rsidP="00C073BF">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871678" w:rsidRDefault="00871678" w:rsidP="00C073BF">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p>
        </w:tc>
      </w:tr>
      <w:tr w:rsidR="00E12600" w:rsidTr="00E12600">
        <w:trPr>
          <w:trHeight w:val="2007"/>
          <w:tblHeader/>
          <w:jc w:val="center"/>
        </w:trPr>
        <w:tc>
          <w:tcPr>
            <w:tcW w:w="1231" w:type="dxa"/>
            <w:vMerge w:val="restart"/>
            <w:tcBorders>
              <w:tl2br w:val="nil"/>
              <w:tr2bl w:val="nil"/>
            </w:tcBorders>
            <w:shd w:val="clear" w:color="auto" w:fill="auto"/>
            <w:vAlign w:val="center"/>
          </w:tcPr>
          <w:p w:rsidR="00E12600" w:rsidRDefault="00E12600" w:rsidP="00E12600">
            <w:pPr>
              <w:widowControl/>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基础设施（20）</w:t>
            </w:r>
          </w:p>
        </w:tc>
        <w:tc>
          <w:tcPr>
            <w:tcW w:w="1403" w:type="dxa"/>
            <w:vMerge w:val="restart"/>
            <w:tcBorders>
              <w:tl2br w:val="nil"/>
              <w:tr2bl w:val="nil"/>
            </w:tcBorders>
            <w:shd w:val="clear" w:color="auto" w:fill="auto"/>
            <w:vAlign w:val="center"/>
          </w:tcPr>
          <w:p w:rsidR="00E12600" w:rsidRDefault="00E12600"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建筑设施</w:t>
            </w:r>
          </w:p>
        </w:tc>
        <w:tc>
          <w:tcPr>
            <w:tcW w:w="6118" w:type="dxa"/>
            <w:tcBorders>
              <w:tl2br w:val="nil"/>
              <w:tr2bl w:val="nil"/>
            </w:tcBorders>
            <w:shd w:val="clear" w:color="auto" w:fill="auto"/>
            <w:vAlign w:val="center"/>
          </w:tcPr>
          <w:p w:rsidR="00E12600" w:rsidRDefault="00E12600"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新建、改建和扩建的建筑应遵守国家“固定资产投资项目节能评估审查制度”、“环境影响评价制度”、“三同时制度”、“工业项目建设用地控制指标”等产业政策和有关要求，符合国家或地方相关法律法规及相对应的工厂设计规范标准的要求，在在满足生产功能已的要求下，并应满足采光、通风、保温、防水、隔热、</w:t>
            </w:r>
            <w:proofErr w:type="gramStart"/>
            <w:r>
              <w:rPr>
                <w:rFonts w:ascii="仿宋_GB2312" w:eastAsia="仿宋_GB2312" w:hAnsi="仿宋_GB2312" w:cs="仿宋_GB2312" w:hint="eastAsia"/>
                <w:color w:val="000000" w:themeColor="text1"/>
                <w:kern w:val="0"/>
                <w:szCs w:val="21"/>
              </w:rPr>
              <w:t>防结露</w:t>
            </w:r>
            <w:proofErr w:type="gramEnd"/>
            <w:r>
              <w:rPr>
                <w:rFonts w:ascii="仿宋_GB2312" w:eastAsia="仿宋_GB2312" w:hAnsi="仿宋_GB2312" w:cs="仿宋_GB2312" w:hint="eastAsia"/>
                <w:color w:val="000000" w:themeColor="text1"/>
                <w:kern w:val="0"/>
                <w:szCs w:val="21"/>
              </w:rPr>
              <w:t>、防腐蚀等要求。</w:t>
            </w:r>
          </w:p>
        </w:tc>
        <w:tc>
          <w:tcPr>
            <w:tcW w:w="1180"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1083"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E12600" w:rsidTr="00E12600">
        <w:trPr>
          <w:trHeight w:val="694"/>
          <w:tblHeader/>
          <w:jc w:val="center"/>
        </w:trPr>
        <w:tc>
          <w:tcPr>
            <w:tcW w:w="1231" w:type="dxa"/>
            <w:vMerge/>
            <w:tcBorders>
              <w:tl2br w:val="nil"/>
              <w:tr2bl w:val="nil"/>
            </w:tcBorders>
            <w:shd w:val="clear" w:color="auto" w:fill="auto"/>
            <w:vAlign w:val="center"/>
          </w:tcPr>
          <w:p w:rsidR="00E12600" w:rsidRDefault="00E12600" w:rsidP="00E12600">
            <w:pPr>
              <w:widowControl/>
              <w:spacing w:line="320" w:lineRule="exact"/>
              <w:jc w:val="left"/>
              <w:rPr>
                <w:rFonts w:ascii="仿宋_GB2312" w:eastAsia="仿宋_GB2312" w:hAnsi="仿宋_GB2312" w:cs="仿宋_GB2312"/>
                <w:color w:val="000000" w:themeColor="text1"/>
                <w:kern w:val="0"/>
                <w:szCs w:val="21"/>
              </w:rPr>
            </w:pPr>
          </w:p>
        </w:tc>
        <w:tc>
          <w:tcPr>
            <w:tcW w:w="1403" w:type="dxa"/>
            <w:vMerge/>
            <w:tcBorders>
              <w:tl2br w:val="nil"/>
              <w:tr2bl w:val="nil"/>
            </w:tcBorders>
            <w:vAlign w:val="center"/>
          </w:tcPr>
          <w:p w:rsidR="00E12600" w:rsidRDefault="00E12600"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p>
        </w:tc>
        <w:tc>
          <w:tcPr>
            <w:tcW w:w="6118" w:type="dxa"/>
            <w:tcBorders>
              <w:tl2br w:val="nil"/>
              <w:tr2bl w:val="nil"/>
            </w:tcBorders>
            <w:shd w:val="clear" w:color="auto" w:fill="auto"/>
            <w:vAlign w:val="center"/>
          </w:tcPr>
          <w:p w:rsidR="00E12600" w:rsidRDefault="00E12600"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危险品仓库、有毒有害操作间、废弃物处理间等产生污染物的房间应独立设置。</w:t>
            </w:r>
          </w:p>
        </w:tc>
        <w:tc>
          <w:tcPr>
            <w:tcW w:w="1180"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1083"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E12600" w:rsidTr="00E12600">
        <w:trPr>
          <w:trHeight w:val="694"/>
          <w:tblHeader/>
          <w:jc w:val="center"/>
        </w:trPr>
        <w:tc>
          <w:tcPr>
            <w:tcW w:w="1231" w:type="dxa"/>
            <w:vMerge/>
            <w:tcBorders>
              <w:tl2br w:val="nil"/>
              <w:tr2bl w:val="nil"/>
            </w:tcBorders>
            <w:shd w:val="clear" w:color="auto" w:fill="auto"/>
            <w:vAlign w:val="center"/>
          </w:tcPr>
          <w:p w:rsidR="00E12600" w:rsidRDefault="00E12600" w:rsidP="00E12600">
            <w:pPr>
              <w:widowControl/>
              <w:spacing w:line="320" w:lineRule="exact"/>
              <w:jc w:val="left"/>
              <w:rPr>
                <w:rFonts w:ascii="仿宋_GB2312" w:eastAsia="仿宋_GB2312" w:hAnsi="仿宋_GB2312" w:cs="仿宋_GB2312"/>
                <w:color w:val="000000" w:themeColor="text1"/>
                <w:kern w:val="0"/>
                <w:szCs w:val="21"/>
              </w:rPr>
            </w:pPr>
          </w:p>
        </w:tc>
        <w:tc>
          <w:tcPr>
            <w:tcW w:w="1403" w:type="dxa"/>
            <w:vMerge w:val="restart"/>
            <w:tcBorders>
              <w:tl2br w:val="nil"/>
              <w:tr2bl w:val="nil"/>
            </w:tcBorders>
            <w:shd w:val="clear" w:color="auto" w:fill="auto"/>
            <w:vAlign w:val="center"/>
          </w:tcPr>
          <w:p w:rsidR="00E12600" w:rsidRDefault="00E12600"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设备设施</w:t>
            </w:r>
          </w:p>
        </w:tc>
        <w:tc>
          <w:tcPr>
            <w:tcW w:w="6118" w:type="dxa"/>
            <w:tcBorders>
              <w:tl2br w:val="nil"/>
              <w:tr2bl w:val="nil"/>
            </w:tcBorders>
            <w:shd w:val="clear" w:color="auto" w:fill="auto"/>
            <w:vAlign w:val="center"/>
          </w:tcPr>
          <w:p w:rsidR="00E12600" w:rsidRDefault="00E12600"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工厂专用生产设备需符合产业准入要求，降低能源与资源消耗，减少污染物排放。</w:t>
            </w:r>
          </w:p>
        </w:tc>
        <w:tc>
          <w:tcPr>
            <w:tcW w:w="1180"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w:t>
            </w:r>
          </w:p>
        </w:tc>
        <w:tc>
          <w:tcPr>
            <w:tcW w:w="1083"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E12600" w:rsidTr="00E12600">
        <w:trPr>
          <w:trHeight w:val="340"/>
          <w:tblHeader/>
          <w:jc w:val="center"/>
        </w:trPr>
        <w:tc>
          <w:tcPr>
            <w:tcW w:w="1231" w:type="dxa"/>
            <w:vMerge/>
            <w:tcBorders>
              <w:tl2br w:val="nil"/>
              <w:tr2bl w:val="nil"/>
            </w:tcBorders>
            <w:shd w:val="clear" w:color="auto" w:fill="auto"/>
            <w:vAlign w:val="center"/>
          </w:tcPr>
          <w:p w:rsidR="00E12600" w:rsidRDefault="00E12600" w:rsidP="00E12600">
            <w:pPr>
              <w:widowControl/>
              <w:spacing w:line="320" w:lineRule="exact"/>
              <w:jc w:val="left"/>
              <w:rPr>
                <w:rFonts w:ascii="仿宋_GB2312" w:eastAsia="仿宋_GB2312" w:hAnsi="仿宋_GB2312" w:cs="仿宋_GB2312"/>
                <w:color w:val="000000" w:themeColor="text1"/>
                <w:kern w:val="0"/>
                <w:szCs w:val="21"/>
              </w:rPr>
            </w:pPr>
          </w:p>
        </w:tc>
        <w:tc>
          <w:tcPr>
            <w:tcW w:w="1403" w:type="dxa"/>
            <w:vMerge/>
            <w:tcBorders>
              <w:tl2br w:val="nil"/>
              <w:tr2bl w:val="nil"/>
            </w:tcBorders>
            <w:shd w:val="clear" w:color="auto" w:fill="auto"/>
            <w:vAlign w:val="center"/>
          </w:tcPr>
          <w:p w:rsidR="00E12600" w:rsidRDefault="00E12600"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p>
        </w:tc>
        <w:tc>
          <w:tcPr>
            <w:tcW w:w="6118" w:type="dxa"/>
            <w:tcBorders>
              <w:tl2br w:val="nil"/>
              <w:tr2bl w:val="nil"/>
            </w:tcBorders>
            <w:shd w:val="clear" w:color="auto" w:fill="auto"/>
            <w:vAlign w:val="center"/>
          </w:tcPr>
          <w:p w:rsidR="00E12600" w:rsidRDefault="00E12600"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已明令禁止生产、能耗高、效率低的工厂生产设备应限期淘汰更新。</w:t>
            </w:r>
          </w:p>
        </w:tc>
        <w:tc>
          <w:tcPr>
            <w:tcW w:w="1180"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1083"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E12600" w:rsidTr="00E12600">
        <w:trPr>
          <w:trHeight w:val="736"/>
          <w:tblHeader/>
          <w:jc w:val="center"/>
        </w:trPr>
        <w:tc>
          <w:tcPr>
            <w:tcW w:w="1231" w:type="dxa"/>
            <w:vMerge/>
            <w:tcBorders>
              <w:tl2br w:val="nil"/>
              <w:tr2bl w:val="nil"/>
            </w:tcBorders>
            <w:shd w:val="clear" w:color="auto" w:fill="auto"/>
            <w:vAlign w:val="center"/>
          </w:tcPr>
          <w:p w:rsidR="00E12600" w:rsidRDefault="00E12600" w:rsidP="00E12600">
            <w:pPr>
              <w:widowControl/>
              <w:spacing w:line="320" w:lineRule="exact"/>
              <w:jc w:val="left"/>
              <w:rPr>
                <w:rFonts w:ascii="仿宋_GB2312" w:eastAsia="仿宋_GB2312" w:hAnsi="仿宋_GB2312" w:cs="仿宋_GB2312"/>
                <w:color w:val="000000" w:themeColor="text1"/>
                <w:kern w:val="0"/>
                <w:szCs w:val="21"/>
              </w:rPr>
            </w:pPr>
          </w:p>
        </w:tc>
        <w:tc>
          <w:tcPr>
            <w:tcW w:w="1403" w:type="dxa"/>
            <w:vMerge/>
            <w:tcBorders>
              <w:tl2br w:val="nil"/>
              <w:tr2bl w:val="nil"/>
            </w:tcBorders>
            <w:shd w:val="clear" w:color="auto" w:fill="auto"/>
            <w:vAlign w:val="center"/>
          </w:tcPr>
          <w:p w:rsidR="00E12600" w:rsidRDefault="00E12600"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p>
        </w:tc>
        <w:tc>
          <w:tcPr>
            <w:tcW w:w="6118" w:type="dxa"/>
            <w:tcBorders>
              <w:tl2br w:val="nil"/>
              <w:tr2bl w:val="nil"/>
            </w:tcBorders>
            <w:shd w:val="clear" w:color="auto" w:fill="auto"/>
            <w:vAlign w:val="center"/>
          </w:tcPr>
          <w:p w:rsidR="00E12600" w:rsidRDefault="00E12600"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（适用时）对变压器、风机、水泵等通用设备应达到相关标准中能效限定值的强制性要求。</w:t>
            </w:r>
          </w:p>
        </w:tc>
        <w:tc>
          <w:tcPr>
            <w:tcW w:w="1180"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w:t>
            </w:r>
          </w:p>
        </w:tc>
        <w:tc>
          <w:tcPr>
            <w:tcW w:w="1083"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E12600" w:rsidTr="00E12600">
        <w:trPr>
          <w:trHeight w:val="340"/>
          <w:tblHeader/>
          <w:jc w:val="center"/>
        </w:trPr>
        <w:tc>
          <w:tcPr>
            <w:tcW w:w="1231" w:type="dxa"/>
            <w:tcBorders>
              <w:tl2br w:val="nil"/>
              <w:tr2bl w:val="nil"/>
            </w:tcBorders>
            <w:shd w:val="clear" w:color="auto" w:fill="auto"/>
            <w:vAlign w:val="center"/>
          </w:tcPr>
          <w:p w:rsidR="00E12600" w:rsidRPr="00CF5D1B" w:rsidRDefault="00E12600" w:rsidP="003A6F82">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lastRenderedPageBreak/>
              <w:t>一级指标</w:t>
            </w:r>
          </w:p>
        </w:tc>
        <w:tc>
          <w:tcPr>
            <w:tcW w:w="1403" w:type="dxa"/>
            <w:tcBorders>
              <w:tl2br w:val="nil"/>
              <w:tr2bl w:val="nil"/>
            </w:tcBorders>
            <w:shd w:val="clear" w:color="auto" w:fill="auto"/>
            <w:vAlign w:val="center"/>
          </w:tcPr>
          <w:p w:rsidR="00E12600" w:rsidRPr="00CF5D1B" w:rsidRDefault="00E12600" w:rsidP="003A6F82">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二级指标</w:t>
            </w:r>
          </w:p>
        </w:tc>
        <w:tc>
          <w:tcPr>
            <w:tcW w:w="6118" w:type="dxa"/>
            <w:tcBorders>
              <w:tl2br w:val="nil"/>
              <w:tr2bl w:val="nil"/>
            </w:tcBorders>
            <w:shd w:val="clear" w:color="auto" w:fill="auto"/>
            <w:vAlign w:val="center"/>
          </w:tcPr>
          <w:p w:rsidR="00E12600" w:rsidRPr="00CF5D1B" w:rsidRDefault="00E12600" w:rsidP="003A6F82">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具体要求</w:t>
            </w:r>
          </w:p>
        </w:tc>
        <w:tc>
          <w:tcPr>
            <w:tcW w:w="1180" w:type="dxa"/>
            <w:tcBorders>
              <w:tl2br w:val="nil"/>
              <w:tr2bl w:val="nil"/>
            </w:tcBorders>
            <w:shd w:val="clear" w:color="auto" w:fill="auto"/>
            <w:vAlign w:val="center"/>
          </w:tcPr>
          <w:p w:rsidR="00E12600" w:rsidRPr="00CF5D1B" w:rsidRDefault="00E12600" w:rsidP="00C073BF">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标准分值</w:t>
            </w:r>
          </w:p>
        </w:tc>
        <w:tc>
          <w:tcPr>
            <w:tcW w:w="1083" w:type="dxa"/>
            <w:tcBorders>
              <w:tl2br w:val="nil"/>
              <w:tr2bl w:val="nil"/>
            </w:tcBorders>
            <w:shd w:val="clear" w:color="auto" w:fill="auto"/>
            <w:vAlign w:val="center"/>
          </w:tcPr>
          <w:p w:rsidR="00E12600" w:rsidRPr="00CF5D1B" w:rsidRDefault="00E12600" w:rsidP="00C073BF">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三星</w:t>
            </w:r>
          </w:p>
        </w:tc>
        <w:tc>
          <w:tcPr>
            <w:tcW w:w="1125" w:type="dxa"/>
            <w:tcBorders>
              <w:tl2br w:val="nil"/>
              <w:tr2bl w:val="nil"/>
            </w:tcBorders>
            <w:shd w:val="clear" w:color="auto" w:fill="auto"/>
            <w:vAlign w:val="center"/>
          </w:tcPr>
          <w:p w:rsidR="00E12600" w:rsidRPr="00CF5D1B" w:rsidRDefault="00E12600" w:rsidP="00C073BF">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四星</w:t>
            </w:r>
          </w:p>
        </w:tc>
        <w:tc>
          <w:tcPr>
            <w:tcW w:w="1545" w:type="dxa"/>
            <w:tcBorders>
              <w:tl2br w:val="nil"/>
              <w:tr2bl w:val="nil"/>
            </w:tcBorders>
            <w:shd w:val="clear" w:color="auto" w:fill="auto"/>
            <w:vAlign w:val="center"/>
          </w:tcPr>
          <w:p w:rsidR="00E12600" w:rsidRPr="00CF5D1B" w:rsidRDefault="00E12600" w:rsidP="00C073BF">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打分说明</w:t>
            </w:r>
          </w:p>
        </w:tc>
      </w:tr>
      <w:tr w:rsidR="00E12600" w:rsidTr="00E12600">
        <w:trPr>
          <w:trHeight w:val="340"/>
          <w:tblHeader/>
          <w:jc w:val="center"/>
        </w:trPr>
        <w:tc>
          <w:tcPr>
            <w:tcW w:w="1231" w:type="dxa"/>
            <w:vMerge w:val="restart"/>
            <w:tcBorders>
              <w:tl2br w:val="nil"/>
              <w:tr2bl w:val="nil"/>
            </w:tcBorders>
            <w:shd w:val="clear" w:color="auto" w:fill="auto"/>
            <w:vAlign w:val="center"/>
          </w:tcPr>
          <w:p w:rsidR="00E12600" w:rsidRDefault="00E12600" w:rsidP="003A6F82">
            <w:pPr>
              <w:widowControl/>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基础设施（20）</w:t>
            </w:r>
          </w:p>
        </w:tc>
        <w:tc>
          <w:tcPr>
            <w:tcW w:w="1403" w:type="dxa"/>
            <w:tcBorders>
              <w:tl2br w:val="nil"/>
              <w:tr2bl w:val="nil"/>
            </w:tcBorders>
            <w:shd w:val="clear" w:color="auto" w:fill="auto"/>
            <w:vAlign w:val="center"/>
          </w:tcPr>
          <w:p w:rsidR="00E12600" w:rsidRDefault="00E12600"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sidRPr="00E12600">
              <w:rPr>
                <w:rFonts w:ascii="仿宋_GB2312" w:eastAsia="仿宋_GB2312" w:hAnsi="仿宋_GB2312" w:cs="仿宋_GB2312" w:hint="eastAsia"/>
                <w:color w:val="000000" w:themeColor="text1"/>
                <w:kern w:val="0"/>
                <w:szCs w:val="21"/>
              </w:rPr>
              <w:t>设备设施</w:t>
            </w:r>
          </w:p>
        </w:tc>
        <w:tc>
          <w:tcPr>
            <w:tcW w:w="6118" w:type="dxa"/>
            <w:tcBorders>
              <w:tl2br w:val="nil"/>
              <w:tr2bl w:val="nil"/>
            </w:tcBorders>
            <w:shd w:val="clear" w:color="auto" w:fill="auto"/>
            <w:vAlign w:val="center"/>
          </w:tcPr>
          <w:p w:rsidR="00E12600" w:rsidRDefault="00E12600"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工厂应投入适宜的污染物处理设备，以确保其污染物排放达到相关法律法规及标准要求，污染物处理设备的处理能力应与工厂生产排放相适应，并应正常运行。</w:t>
            </w:r>
          </w:p>
        </w:tc>
        <w:tc>
          <w:tcPr>
            <w:tcW w:w="1180"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w:t>
            </w:r>
          </w:p>
        </w:tc>
        <w:tc>
          <w:tcPr>
            <w:tcW w:w="1083"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E12600" w:rsidTr="00E12600">
        <w:trPr>
          <w:trHeight w:val="340"/>
          <w:tblHeader/>
          <w:jc w:val="center"/>
        </w:trPr>
        <w:tc>
          <w:tcPr>
            <w:tcW w:w="1231" w:type="dxa"/>
            <w:vMerge/>
            <w:tcBorders>
              <w:tl2br w:val="nil"/>
              <w:tr2bl w:val="nil"/>
            </w:tcBorders>
            <w:shd w:val="clear" w:color="auto" w:fill="auto"/>
            <w:vAlign w:val="center"/>
          </w:tcPr>
          <w:p w:rsidR="00E12600" w:rsidRDefault="00E12600" w:rsidP="00E12600">
            <w:pPr>
              <w:widowControl/>
              <w:spacing w:line="320" w:lineRule="exact"/>
              <w:jc w:val="left"/>
              <w:rPr>
                <w:rFonts w:ascii="仿宋_GB2312" w:eastAsia="仿宋_GB2312" w:hAnsi="仿宋_GB2312" w:cs="仿宋_GB2312"/>
                <w:color w:val="000000" w:themeColor="text1"/>
                <w:kern w:val="0"/>
                <w:szCs w:val="21"/>
              </w:rPr>
            </w:pPr>
          </w:p>
        </w:tc>
        <w:tc>
          <w:tcPr>
            <w:tcW w:w="1403" w:type="dxa"/>
            <w:tcBorders>
              <w:tl2br w:val="nil"/>
              <w:tr2bl w:val="nil"/>
            </w:tcBorders>
            <w:shd w:val="clear" w:color="auto" w:fill="auto"/>
            <w:vAlign w:val="center"/>
          </w:tcPr>
          <w:p w:rsidR="00E12600" w:rsidRDefault="00E12600"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计量设施</w:t>
            </w:r>
          </w:p>
        </w:tc>
        <w:tc>
          <w:tcPr>
            <w:tcW w:w="6118" w:type="dxa"/>
            <w:tcBorders>
              <w:tl2br w:val="nil"/>
              <w:tr2bl w:val="nil"/>
            </w:tcBorders>
            <w:shd w:val="clear" w:color="auto" w:fill="auto"/>
            <w:vAlign w:val="center"/>
          </w:tcPr>
          <w:p w:rsidR="00E12600" w:rsidRDefault="00E12600"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工厂应依据GB 17167、GB 24789等要求配备、使用和管理能源、水以及其他资源的计量器具和装置。工厂能源资源达到二级计量，环保设施、照明、冷水机组、锅炉、冷却塔、空气处理设备等设备单独设置计量。</w:t>
            </w:r>
          </w:p>
        </w:tc>
        <w:tc>
          <w:tcPr>
            <w:tcW w:w="1180"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1083"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工厂能源资源达到二级计量</w:t>
            </w:r>
          </w:p>
        </w:tc>
        <w:tc>
          <w:tcPr>
            <w:tcW w:w="112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工厂能源资源达到二级计量并满足分类计量要求</w:t>
            </w:r>
          </w:p>
        </w:tc>
        <w:tc>
          <w:tcPr>
            <w:tcW w:w="154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仅有一级计量得1分；满足二级计量得满分</w:t>
            </w:r>
          </w:p>
        </w:tc>
      </w:tr>
      <w:tr w:rsidR="00E12600" w:rsidTr="00277BB1">
        <w:trPr>
          <w:trHeight w:val="694"/>
          <w:tblHeader/>
          <w:jc w:val="center"/>
        </w:trPr>
        <w:tc>
          <w:tcPr>
            <w:tcW w:w="1231" w:type="dxa"/>
            <w:vMerge/>
            <w:tcBorders>
              <w:tl2br w:val="nil"/>
              <w:tr2bl w:val="nil"/>
            </w:tcBorders>
            <w:shd w:val="clear" w:color="auto" w:fill="auto"/>
            <w:vAlign w:val="center"/>
          </w:tcPr>
          <w:p w:rsidR="00E12600" w:rsidRDefault="00E12600" w:rsidP="00E12600">
            <w:pPr>
              <w:widowControl/>
              <w:spacing w:line="320" w:lineRule="exact"/>
              <w:jc w:val="left"/>
              <w:rPr>
                <w:rFonts w:ascii="仿宋_GB2312" w:eastAsia="仿宋_GB2312" w:hAnsi="仿宋_GB2312" w:cs="仿宋_GB2312"/>
                <w:color w:val="000000" w:themeColor="text1"/>
                <w:kern w:val="0"/>
                <w:szCs w:val="21"/>
              </w:rPr>
            </w:pPr>
          </w:p>
        </w:tc>
        <w:tc>
          <w:tcPr>
            <w:tcW w:w="1403" w:type="dxa"/>
            <w:tcBorders>
              <w:tl2br w:val="nil"/>
              <w:tr2bl w:val="nil"/>
            </w:tcBorders>
            <w:shd w:val="clear" w:color="auto" w:fill="auto"/>
            <w:vAlign w:val="center"/>
          </w:tcPr>
          <w:p w:rsidR="00E12600" w:rsidRDefault="00E12600"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照明</w:t>
            </w:r>
          </w:p>
        </w:tc>
        <w:tc>
          <w:tcPr>
            <w:tcW w:w="6118" w:type="dxa"/>
            <w:tcBorders>
              <w:tl2br w:val="nil"/>
              <w:tr2bl w:val="nil"/>
            </w:tcBorders>
            <w:shd w:val="clear" w:color="auto" w:fill="auto"/>
            <w:vAlign w:val="center"/>
          </w:tcPr>
          <w:p w:rsidR="00E12600" w:rsidRDefault="00E12600"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工厂厂区及各房间或场所的照明功率密度应符合GB 50034规定现行值，使用节能灯等节能型照明设备。</w:t>
            </w:r>
          </w:p>
        </w:tc>
        <w:tc>
          <w:tcPr>
            <w:tcW w:w="1180"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w:t>
            </w:r>
          </w:p>
        </w:tc>
        <w:tc>
          <w:tcPr>
            <w:tcW w:w="1083"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E12600" w:rsidTr="00277BB1">
        <w:trPr>
          <w:trHeight w:val="1058"/>
          <w:tblHeader/>
          <w:jc w:val="center"/>
        </w:trPr>
        <w:tc>
          <w:tcPr>
            <w:tcW w:w="1231" w:type="dxa"/>
            <w:vMerge w:val="restart"/>
            <w:tcBorders>
              <w:tl2br w:val="nil"/>
              <w:tr2bl w:val="nil"/>
            </w:tcBorders>
            <w:shd w:val="clear" w:color="auto" w:fill="auto"/>
            <w:vAlign w:val="center"/>
          </w:tcPr>
          <w:p w:rsidR="00E12600" w:rsidRDefault="00E12600" w:rsidP="00E12600">
            <w:pPr>
              <w:widowControl/>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管理体系（15）</w:t>
            </w:r>
          </w:p>
        </w:tc>
        <w:tc>
          <w:tcPr>
            <w:tcW w:w="1403" w:type="dxa"/>
            <w:tcBorders>
              <w:tl2br w:val="nil"/>
              <w:tr2bl w:val="nil"/>
            </w:tcBorders>
            <w:shd w:val="clear" w:color="auto" w:fill="auto"/>
            <w:vAlign w:val="center"/>
          </w:tcPr>
          <w:p w:rsidR="00E12600" w:rsidRDefault="00E12600" w:rsidP="00E12600">
            <w:pPr>
              <w:widowControl/>
              <w:adjustRightInd w:val="0"/>
              <w:snapToGrid w:val="0"/>
              <w:spacing w:line="320" w:lineRule="exact"/>
              <w:jc w:val="center"/>
              <w:rPr>
                <w:rFonts w:ascii="仿宋_GB2312" w:eastAsia="仿宋_GB2312" w:hAnsi="仿宋_GB2312" w:cs="仿宋_GB2312" w:hint="eastAsia"/>
                <w:color w:val="000000" w:themeColor="text1"/>
                <w:kern w:val="0"/>
                <w:szCs w:val="21"/>
              </w:rPr>
            </w:pPr>
            <w:r>
              <w:rPr>
                <w:rFonts w:ascii="仿宋_GB2312" w:eastAsia="仿宋_GB2312" w:hAnsi="仿宋_GB2312" w:cs="仿宋_GB2312" w:hint="eastAsia"/>
                <w:color w:val="000000" w:themeColor="text1"/>
                <w:kern w:val="0"/>
                <w:szCs w:val="21"/>
              </w:rPr>
              <w:t>质量管理</w:t>
            </w:r>
          </w:p>
          <w:p w:rsidR="00E12600" w:rsidRDefault="00E12600"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体系</w:t>
            </w:r>
          </w:p>
        </w:tc>
        <w:tc>
          <w:tcPr>
            <w:tcW w:w="6118" w:type="dxa"/>
            <w:tcBorders>
              <w:tl2br w:val="nil"/>
              <w:tr2bl w:val="nil"/>
            </w:tcBorders>
            <w:shd w:val="clear" w:color="auto" w:fill="auto"/>
            <w:vAlign w:val="center"/>
          </w:tcPr>
          <w:p w:rsidR="00E12600" w:rsidRDefault="00E12600"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工厂应建立满足GB/T 19001要求的质量管理制度，并实施和保持。</w:t>
            </w:r>
          </w:p>
        </w:tc>
        <w:tc>
          <w:tcPr>
            <w:tcW w:w="1180"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1083"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建立质量管理体系</w:t>
            </w:r>
          </w:p>
        </w:tc>
        <w:tc>
          <w:tcPr>
            <w:tcW w:w="112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通过第三方认证</w:t>
            </w:r>
          </w:p>
        </w:tc>
        <w:tc>
          <w:tcPr>
            <w:tcW w:w="154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建立制度得1分；通过第三方认证得满分</w:t>
            </w:r>
          </w:p>
        </w:tc>
      </w:tr>
      <w:tr w:rsidR="00E12600" w:rsidTr="00277BB1">
        <w:trPr>
          <w:trHeight w:val="1057"/>
          <w:tblHeader/>
          <w:jc w:val="center"/>
        </w:trPr>
        <w:tc>
          <w:tcPr>
            <w:tcW w:w="1231" w:type="dxa"/>
            <w:vMerge/>
            <w:tcBorders>
              <w:tl2br w:val="nil"/>
              <w:tr2bl w:val="nil"/>
            </w:tcBorders>
            <w:vAlign w:val="center"/>
          </w:tcPr>
          <w:p w:rsidR="00E12600" w:rsidRDefault="00E12600" w:rsidP="00E12600">
            <w:pPr>
              <w:widowControl/>
              <w:spacing w:line="320" w:lineRule="exact"/>
              <w:jc w:val="left"/>
              <w:rPr>
                <w:rFonts w:ascii="仿宋_GB2312" w:eastAsia="仿宋_GB2312" w:hAnsi="仿宋_GB2312" w:cs="仿宋_GB2312"/>
                <w:color w:val="000000" w:themeColor="text1"/>
                <w:kern w:val="0"/>
                <w:szCs w:val="21"/>
              </w:rPr>
            </w:pPr>
          </w:p>
        </w:tc>
        <w:tc>
          <w:tcPr>
            <w:tcW w:w="1403" w:type="dxa"/>
            <w:tcBorders>
              <w:tl2br w:val="nil"/>
              <w:tr2bl w:val="nil"/>
            </w:tcBorders>
            <w:shd w:val="clear" w:color="auto" w:fill="auto"/>
            <w:vAlign w:val="center"/>
          </w:tcPr>
          <w:p w:rsidR="00E12600" w:rsidRDefault="00E12600" w:rsidP="00E12600">
            <w:pPr>
              <w:widowControl/>
              <w:adjustRightInd w:val="0"/>
              <w:snapToGrid w:val="0"/>
              <w:spacing w:line="320" w:lineRule="exact"/>
              <w:jc w:val="center"/>
              <w:rPr>
                <w:rFonts w:ascii="仿宋_GB2312" w:eastAsia="仿宋_GB2312" w:hAnsi="仿宋_GB2312" w:cs="仿宋_GB2312" w:hint="eastAsia"/>
                <w:color w:val="000000" w:themeColor="text1"/>
                <w:kern w:val="0"/>
                <w:szCs w:val="21"/>
              </w:rPr>
            </w:pPr>
            <w:r>
              <w:rPr>
                <w:rFonts w:ascii="仿宋_GB2312" w:eastAsia="仿宋_GB2312" w:hAnsi="仿宋_GB2312" w:cs="仿宋_GB2312" w:hint="eastAsia"/>
                <w:color w:val="000000" w:themeColor="text1"/>
                <w:kern w:val="0"/>
                <w:szCs w:val="21"/>
              </w:rPr>
              <w:t>环境管理</w:t>
            </w:r>
          </w:p>
          <w:p w:rsidR="00E12600" w:rsidRDefault="00E12600"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体系</w:t>
            </w:r>
          </w:p>
        </w:tc>
        <w:tc>
          <w:tcPr>
            <w:tcW w:w="6118" w:type="dxa"/>
            <w:tcBorders>
              <w:tl2br w:val="nil"/>
              <w:tr2bl w:val="nil"/>
            </w:tcBorders>
            <w:shd w:val="clear" w:color="auto" w:fill="auto"/>
            <w:vAlign w:val="center"/>
          </w:tcPr>
          <w:p w:rsidR="00E12600" w:rsidRDefault="00E12600"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工厂应建立满足GB/T 24001要求的环境管理制度，并实施和保持。</w:t>
            </w:r>
          </w:p>
        </w:tc>
        <w:tc>
          <w:tcPr>
            <w:tcW w:w="1180"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1083"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建立环境管理体系</w:t>
            </w:r>
          </w:p>
        </w:tc>
        <w:tc>
          <w:tcPr>
            <w:tcW w:w="112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通过第三方认证</w:t>
            </w:r>
          </w:p>
        </w:tc>
        <w:tc>
          <w:tcPr>
            <w:tcW w:w="154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建立制度得1分；通过第三方认证得满分</w:t>
            </w:r>
          </w:p>
        </w:tc>
      </w:tr>
      <w:tr w:rsidR="00E12600" w:rsidTr="00277BB1">
        <w:trPr>
          <w:trHeight w:val="1057"/>
          <w:tblHeader/>
          <w:jc w:val="center"/>
        </w:trPr>
        <w:tc>
          <w:tcPr>
            <w:tcW w:w="1231" w:type="dxa"/>
            <w:vMerge/>
            <w:tcBorders>
              <w:tl2br w:val="nil"/>
              <w:tr2bl w:val="nil"/>
            </w:tcBorders>
            <w:vAlign w:val="center"/>
          </w:tcPr>
          <w:p w:rsidR="00E12600" w:rsidRDefault="00E12600" w:rsidP="00E12600">
            <w:pPr>
              <w:widowControl/>
              <w:spacing w:line="320" w:lineRule="exact"/>
              <w:jc w:val="left"/>
              <w:rPr>
                <w:rFonts w:ascii="仿宋_GB2312" w:eastAsia="仿宋_GB2312" w:hAnsi="仿宋_GB2312" w:cs="仿宋_GB2312"/>
                <w:color w:val="000000" w:themeColor="text1"/>
                <w:kern w:val="0"/>
                <w:szCs w:val="21"/>
              </w:rPr>
            </w:pPr>
          </w:p>
        </w:tc>
        <w:tc>
          <w:tcPr>
            <w:tcW w:w="1403" w:type="dxa"/>
            <w:tcBorders>
              <w:tl2br w:val="nil"/>
              <w:tr2bl w:val="nil"/>
            </w:tcBorders>
            <w:shd w:val="clear" w:color="auto" w:fill="auto"/>
            <w:vAlign w:val="center"/>
          </w:tcPr>
          <w:p w:rsidR="00E12600" w:rsidRDefault="00E12600" w:rsidP="00E12600">
            <w:pPr>
              <w:widowControl/>
              <w:adjustRightInd w:val="0"/>
              <w:snapToGrid w:val="0"/>
              <w:spacing w:line="320" w:lineRule="exact"/>
              <w:jc w:val="center"/>
              <w:rPr>
                <w:rFonts w:ascii="仿宋_GB2312" w:eastAsia="仿宋_GB2312" w:hAnsi="仿宋_GB2312" w:cs="仿宋_GB2312" w:hint="eastAsia"/>
                <w:color w:val="000000" w:themeColor="text1"/>
                <w:kern w:val="0"/>
                <w:szCs w:val="21"/>
              </w:rPr>
            </w:pPr>
            <w:r>
              <w:rPr>
                <w:rFonts w:ascii="仿宋_GB2312" w:eastAsia="仿宋_GB2312" w:hAnsi="仿宋_GB2312" w:cs="仿宋_GB2312" w:hint="eastAsia"/>
                <w:color w:val="000000" w:themeColor="text1"/>
                <w:kern w:val="0"/>
                <w:szCs w:val="21"/>
              </w:rPr>
              <w:t>职业健康</w:t>
            </w:r>
          </w:p>
          <w:p w:rsidR="00E12600" w:rsidRDefault="00E12600" w:rsidP="00E12600">
            <w:pPr>
              <w:widowControl/>
              <w:adjustRightInd w:val="0"/>
              <w:snapToGrid w:val="0"/>
              <w:spacing w:line="320" w:lineRule="exact"/>
              <w:jc w:val="center"/>
              <w:rPr>
                <w:rFonts w:ascii="仿宋_GB2312" w:eastAsia="仿宋_GB2312" w:hAnsi="仿宋_GB2312" w:cs="仿宋_GB2312" w:hint="eastAsia"/>
                <w:color w:val="000000" w:themeColor="text1"/>
                <w:kern w:val="0"/>
                <w:szCs w:val="21"/>
              </w:rPr>
            </w:pPr>
            <w:r>
              <w:rPr>
                <w:rFonts w:ascii="仿宋_GB2312" w:eastAsia="仿宋_GB2312" w:hAnsi="仿宋_GB2312" w:cs="仿宋_GB2312" w:hint="eastAsia"/>
                <w:color w:val="000000" w:themeColor="text1"/>
                <w:kern w:val="0"/>
                <w:szCs w:val="21"/>
              </w:rPr>
              <w:t>安全管理</w:t>
            </w:r>
          </w:p>
          <w:p w:rsidR="00E12600" w:rsidRDefault="00E12600"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体系</w:t>
            </w:r>
          </w:p>
        </w:tc>
        <w:tc>
          <w:tcPr>
            <w:tcW w:w="6118" w:type="dxa"/>
            <w:tcBorders>
              <w:tl2br w:val="nil"/>
              <w:tr2bl w:val="nil"/>
            </w:tcBorders>
            <w:shd w:val="clear" w:color="auto" w:fill="auto"/>
            <w:vAlign w:val="center"/>
          </w:tcPr>
          <w:p w:rsidR="00E12600" w:rsidRDefault="00E12600"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工厂应建立满足GB/T 28001要求的职业健康安全管理制度，并实施和保持。</w:t>
            </w:r>
          </w:p>
        </w:tc>
        <w:tc>
          <w:tcPr>
            <w:tcW w:w="1180"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4</w:t>
            </w:r>
          </w:p>
        </w:tc>
        <w:tc>
          <w:tcPr>
            <w:tcW w:w="1083"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建立职业健康安全管理体系</w:t>
            </w:r>
          </w:p>
        </w:tc>
        <w:tc>
          <w:tcPr>
            <w:tcW w:w="112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通过第三方认证</w:t>
            </w:r>
          </w:p>
        </w:tc>
        <w:tc>
          <w:tcPr>
            <w:tcW w:w="154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建立制度得2分；通过第三方认证得满分</w:t>
            </w:r>
          </w:p>
        </w:tc>
      </w:tr>
      <w:tr w:rsidR="00E12600" w:rsidTr="00277BB1">
        <w:trPr>
          <w:trHeight w:val="1379"/>
          <w:tblHeader/>
          <w:jc w:val="center"/>
        </w:trPr>
        <w:tc>
          <w:tcPr>
            <w:tcW w:w="1231" w:type="dxa"/>
            <w:vMerge/>
            <w:tcBorders>
              <w:tl2br w:val="nil"/>
              <w:tr2bl w:val="nil"/>
            </w:tcBorders>
            <w:vAlign w:val="center"/>
          </w:tcPr>
          <w:p w:rsidR="00E12600" w:rsidRDefault="00E12600" w:rsidP="00E12600">
            <w:pPr>
              <w:widowControl/>
              <w:spacing w:line="320" w:lineRule="exact"/>
              <w:jc w:val="left"/>
              <w:rPr>
                <w:rFonts w:ascii="仿宋_GB2312" w:eastAsia="仿宋_GB2312" w:hAnsi="仿宋_GB2312" w:cs="仿宋_GB2312"/>
                <w:color w:val="000000" w:themeColor="text1"/>
                <w:kern w:val="0"/>
                <w:szCs w:val="21"/>
              </w:rPr>
            </w:pPr>
          </w:p>
        </w:tc>
        <w:tc>
          <w:tcPr>
            <w:tcW w:w="1403" w:type="dxa"/>
            <w:tcBorders>
              <w:tl2br w:val="nil"/>
              <w:tr2bl w:val="nil"/>
            </w:tcBorders>
            <w:shd w:val="clear" w:color="auto" w:fill="auto"/>
            <w:vAlign w:val="center"/>
          </w:tcPr>
          <w:p w:rsidR="00E12600" w:rsidRDefault="00E12600" w:rsidP="00E12600">
            <w:pPr>
              <w:widowControl/>
              <w:adjustRightInd w:val="0"/>
              <w:snapToGrid w:val="0"/>
              <w:spacing w:line="320" w:lineRule="exact"/>
              <w:jc w:val="center"/>
              <w:rPr>
                <w:rFonts w:ascii="仿宋_GB2312" w:eastAsia="仿宋_GB2312" w:hAnsi="仿宋_GB2312" w:cs="仿宋_GB2312" w:hint="eastAsia"/>
                <w:color w:val="000000" w:themeColor="text1"/>
                <w:kern w:val="0"/>
                <w:szCs w:val="21"/>
              </w:rPr>
            </w:pPr>
            <w:r>
              <w:rPr>
                <w:rFonts w:ascii="仿宋_GB2312" w:eastAsia="仿宋_GB2312" w:hAnsi="仿宋_GB2312" w:cs="仿宋_GB2312" w:hint="eastAsia"/>
                <w:color w:val="000000" w:themeColor="text1"/>
                <w:kern w:val="0"/>
                <w:szCs w:val="21"/>
              </w:rPr>
              <w:t>能源管理</w:t>
            </w:r>
          </w:p>
          <w:p w:rsidR="00E12600" w:rsidRDefault="00E12600"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体系</w:t>
            </w:r>
          </w:p>
        </w:tc>
        <w:tc>
          <w:tcPr>
            <w:tcW w:w="6118" w:type="dxa"/>
            <w:tcBorders>
              <w:tl2br w:val="nil"/>
              <w:tr2bl w:val="nil"/>
            </w:tcBorders>
            <w:shd w:val="clear" w:color="auto" w:fill="auto"/>
            <w:vAlign w:val="center"/>
          </w:tcPr>
          <w:p w:rsidR="00E12600" w:rsidRDefault="00E12600"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工厂应建立满足GB/T 23331要求的能源管理制度，并实施和保持。</w:t>
            </w:r>
          </w:p>
        </w:tc>
        <w:tc>
          <w:tcPr>
            <w:tcW w:w="1180"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5</w:t>
            </w:r>
          </w:p>
        </w:tc>
        <w:tc>
          <w:tcPr>
            <w:tcW w:w="1083"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建立能源管理制度</w:t>
            </w:r>
          </w:p>
        </w:tc>
        <w:tc>
          <w:tcPr>
            <w:tcW w:w="112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建立能源管理体系</w:t>
            </w:r>
          </w:p>
        </w:tc>
        <w:tc>
          <w:tcPr>
            <w:tcW w:w="1545" w:type="dxa"/>
            <w:tcBorders>
              <w:tl2br w:val="nil"/>
              <w:tr2bl w:val="nil"/>
            </w:tcBorders>
            <w:shd w:val="clear" w:color="auto" w:fill="auto"/>
            <w:vAlign w:val="center"/>
          </w:tcPr>
          <w:p w:rsidR="00E12600" w:rsidRDefault="00E12600"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建立制度得3分，建立体系得4分；通过认证得满分</w:t>
            </w:r>
          </w:p>
        </w:tc>
      </w:tr>
      <w:tr w:rsidR="00277BB1" w:rsidTr="00E12600">
        <w:trPr>
          <w:trHeight w:val="340"/>
          <w:tblHeader/>
          <w:jc w:val="center"/>
        </w:trPr>
        <w:tc>
          <w:tcPr>
            <w:tcW w:w="1231" w:type="dxa"/>
            <w:tcBorders>
              <w:tl2br w:val="nil"/>
              <w:tr2bl w:val="nil"/>
            </w:tcBorders>
            <w:vAlign w:val="center"/>
          </w:tcPr>
          <w:p w:rsidR="00277BB1" w:rsidRPr="00CF5D1B" w:rsidRDefault="00277BB1" w:rsidP="003A6F82">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lastRenderedPageBreak/>
              <w:t>一级指标</w:t>
            </w:r>
          </w:p>
        </w:tc>
        <w:tc>
          <w:tcPr>
            <w:tcW w:w="1403" w:type="dxa"/>
            <w:tcBorders>
              <w:tl2br w:val="nil"/>
              <w:tr2bl w:val="nil"/>
            </w:tcBorders>
            <w:shd w:val="clear" w:color="auto" w:fill="auto"/>
            <w:vAlign w:val="center"/>
          </w:tcPr>
          <w:p w:rsidR="00277BB1" w:rsidRPr="00CF5D1B" w:rsidRDefault="00277BB1" w:rsidP="003A6F82">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二级指标</w:t>
            </w:r>
          </w:p>
        </w:tc>
        <w:tc>
          <w:tcPr>
            <w:tcW w:w="6118" w:type="dxa"/>
            <w:tcBorders>
              <w:tl2br w:val="nil"/>
              <w:tr2bl w:val="nil"/>
            </w:tcBorders>
            <w:shd w:val="clear" w:color="auto" w:fill="auto"/>
            <w:vAlign w:val="center"/>
          </w:tcPr>
          <w:p w:rsidR="00277BB1" w:rsidRPr="00CF5D1B" w:rsidRDefault="00277BB1" w:rsidP="003A6F82">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具体要求</w:t>
            </w:r>
          </w:p>
        </w:tc>
        <w:tc>
          <w:tcPr>
            <w:tcW w:w="1180" w:type="dxa"/>
            <w:tcBorders>
              <w:tl2br w:val="nil"/>
              <w:tr2bl w:val="nil"/>
            </w:tcBorders>
            <w:shd w:val="clear" w:color="auto" w:fill="auto"/>
            <w:vAlign w:val="center"/>
          </w:tcPr>
          <w:p w:rsidR="00277BB1" w:rsidRPr="00CF5D1B" w:rsidRDefault="00277BB1" w:rsidP="00C073BF">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标准分值</w:t>
            </w:r>
          </w:p>
        </w:tc>
        <w:tc>
          <w:tcPr>
            <w:tcW w:w="1083" w:type="dxa"/>
            <w:tcBorders>
              <w:tl2br w:val="nil"/>
              <w:tr2bl w:val="nil"/>
            </w:tcBorders>
            <w:shd w:val="clear" w:color="auto" w:fill="auto"/>
            <w:vAlign w:val="center"/>
          </w:tcPr>
          <w:p w:rsidR="00277BB1" w:rsidRPr="00CF5D1B" w:rsidRDefault="00277BB1" w:rsidP="00C073BF">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三星</w:t>
            </w:r>
          </w:p>
        </w:tc>
        <w:tc>
          <w:tcPr>
            <w:tcW w:w="1125" w:type="dxa"/>
            <w:tcBorders>
              <w:tl2br w:val="nil"/>
              <w:tr2bl w:val="nil"/>
            </w:tcBorders>
            <w:shd w:val="clear" w:color="auto" w:fill="auto"/>
            <w:vAlign w:val="center"/>
          </w:tcPr>
          <w:p w:rsidR="00277BB1" w:rsidRPr="00CF5D1B" w:rsidRDefault="00277BB1" w:rsidP="00C073BF">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四星</w:t>
            </w:r>
          </w:p>
        </w:tc>
        <w:tc>
          <w:tcPr>
            <w:tcW w:w="1545" w:type="dxa"/>
            <w:tcBorders>
              <w:tl2br w:val="nil"/>
              <w:tr2bl w:val="nil"/>
            </w:tcBorders>
            <w:shd w:val="clear" w:color="auto" w:fill="auto"/>
            <w:vAlign w:val="center"/>
          </w:tcPr>
          <w:p w:rsidR="00277BB1" w:rsidRPr="00CF5D1B" w:rsidRDefault="00277BB1" w:rsidP="00C073BF">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打分说明</w:t>
            </w:r>
          </w:p>
        </w:tc>
      </w:tr>
      <w:tr w:rsidR="00277BB1" w:rsidTr="00E12600">
        <w:trPr>
          <w:trHeight w:val="340"/>
          <w:tblHeader/>
          <w:jc w:val="center"/>
        </w:trPr>
        <w:tc>
          <w:tcPr>
            <w:tcW w:w="1231" w:type="dxa"/>
            <w:vMerge w:val="restart"/>
            <w:tcBorders>
              <w:tl2br w:val="nil"/>
              <w:tr2bl w:val="nil"/>
            </w:tcBorders>
            <w:shd w:val="clear" w:color="auto" w:fill="auto"/>
            <w:vAlign w:val="center"/>
          </w:tcPr>
          <w:p w:rsidR="00277BB1" w:rsidRDefault="00277BB1" w:rsidP="00E12600">
            <w:pPr>
              <w:widowControl/>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能源与资源投入（8）</w:t>
            </w:r>
          </w:p>
        </w:tc>
        <w:tc>
          <w:tcPr>
            <w:tcW w:w="1403" w:type="dxa"/>
            <w:tcBorders>
              <w:tl2br w:val="nil"/>
              <w:tr2bl w:val="nil"/>
            </w:tcBorders>
            <w:shd w:val="clear" w:color="auto" w:fill="auto"/>
            <w:vAlign w:val="center"/>
          </w:tcPr>
          <w:p w:rsidR="00277BB1" w:rsidRDefault="00277BB1"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能源投入</w:t>
            </w:r>
          </w:p>
        </w:tc>
        <w:tc>
          <w:tcPr>
            <w:tcW w:w="6118" w:type="dxa"/>
            <w:tcBorders>
              <w:tl2br w:val="nil"/>
              <w:tr2bl w:val="nil"/>
            </w:tcBorders>
            <w:shd w:val="clear" w:color="auto" w:fill="auto"/>
            <w:vAlign w:val="center"/>
          </w:tcPr>
          <w:p w:rsidR="00277BB1" w:rsidRDefault="00277BB1"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工厂应根据行业现实情况优化用能结构，在保证安全、质量的前提下减少不可再生能源投入，应采用能源梯级利用、能源回收利用，逐步提高非化石能源所占比例，充分利用余热余压等。</w:t>
            </w:r>
          </w:p>
        </w:tc>
        <w:tc>
          <w:tcPr>
            <w:tcW w:w="1180"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1083"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工厂优化用</w:t>
            </w:r>
            <w:proofErr w:type="gramStart"/>
            <w:r>
              <w:rPr>
                <w:rFonts w:ascii="仿宋_GB2312" w:eastAsia="仿宋_GB2312" w:hAnsi="仿宋_GB2312" w:cs="仿宋_GB2312" w:hint="eastAsia"/>
                <w:color w:val="000000" w:themeColor="text1"/>
                <w:kern w:val="0"/>
                <w:szCs w:val="21"/>
              </w:rPr>
              <w:t>能结构</w:t>
            </w:r>
            <w:proofErr w:type="gramEnd"/>
            <w:r>
              <w:rPr>
                <w:rFonts w:ascii="仿宋_GB2312" w:eastAsia="仿宋_GB2312" w:hAnsi="仿宋_GB2312" w:cs="仿宋_GB2312" w:hint="eastAsia"/>
                <w:color w:val="000000" w:themeColor="text1"/>
                <w:kern w:val="0"/>
                <w:szCs w:val="21"/>
              </w:rPr>
              <w:t>并减少能源投入</w:t>
            </w:r>
          </w:p>
        </w:tc>
        <w:tc>
          <w:tcPr>
            <w:tcW w:w="112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工厂优化用</w:t>
            </w:r>
            <w:proofErr w:type="gramStart"/>
            <w:r>
              <w:rPr>
                <w:rFonts w:ascii="仿宋_GB2312" w:eastAsia="仿宋_GB2312" w:hAnsi="仿宋_GB2312" w:cs="仿宋_GB2312" w:hint="eastAsia"/>
                <w:color w:val="000000" w:themeColor="text1"/>
                <w:kern w:val="0"/>
                <w:szCs w:val="21"/>
              </w:rPr>
              <w:t>能结构</w:t>
            </w:r>
            <w:proofErr w:type="gramEnd"/>
            <w:r>
              <w:rPr>
                <w:rFonts w:ascii="仿宋_GB2312" w:eastAsia="仿宋_GB2312" w:hAnsi="仿宋_GB2312" w:cs="仿宋_GB2312" w:hint="eastAsia"/>
                <w:color w:val="000000" w:themeColor="text1"/>
                <w:kern w:val="0"/>
                <w:szCs w:val="21"/>
              </w:rPr>
              <w:t>并减少能源投入</w:t>
            </w:r>
          </w:p>
        </w:tc>
        <w:tc>
          <w:tcPr>
            <w:tcW w:w="154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优化用</w:t>
            </w:r>
            <w:proofErr w:type="gramStart"/>
            <w:r>
              <w:rPr>
                <w:rFonts w:ascii="仿宋_GB2312" w:eastAsia="仿宋_GB2312" w:hAnsi="仿宋_GB2312" w:cs="仿宋_GB2312" w:hint="eastAsia"/>
                <w:color w:val="000000" w:themeColor="text1"/>
                <w:kern w:val="0"/>
                <w:szCs w:val="21"/>
              </w:rPr>
              <w:t>能结构</w:t>
            </w:r>
            <w:proofErr w:type="gramEnd"/>
            <w:r>
              <w:rPr>
                <w:rFonts w:ascii="仿宋_GB2312" w:eastAsia="仿宋_GB2312" w:hAnsi="仿宋_GB2312" w:cs="仿宋_GB2312" w:hint="eastAsia"/>
                <w:color w:val="000000" w:themeColor="text1"/>
                <w:kern w:val="0"/>
                <w:szCs w:val="21"/>
              </w:rPr>
              <w:t>并减少能源投入的得2分。</w:t>
            </w:r>
          </w:p>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采用新能源系统或建立智慧能源管理系统，得满分</w:t>
            </w:r>
          </w:p>
        </w:tc>
      </w:tr>
      <w:tr w:rsidR="00277BB1" w:rsidTr="00E12600">
        <w:trPr>
          <w:trHeight w:val="340"/>
          <w:tblHeader/>
          <w:jc w:val="center"/>
        </w:trPr>
        <w:tc>
          <w:tcPr>
            <w:tcW w:w="1231" w:type="dxa"/>
            <w:vMerge/>
            <w:tcBorders>
              <w:tl2br w:val="nil"/>
              <w:tr2bl w:val="nil"/>
            </w:tcBorders>
            <w:vAlign w:val="center"/>
          </w:tcPr>
          <w:p w:rsidR="00277BB1" w:rsidRDefault="00277BB1" w:rsidP="00E12600">
            <w:pPr>
              <w:widowControl/>
              <w:spacing w:line="320" w:lineRule="exact"/>
              <w:jc w:val="left"/>
              <w:rPr>
                <w:rFonts w:ascii="仿宋_GB2312" w:eastAsia="仿宋_GB2312" w:hAnsi="仿宋_GB2312" w:cs="仿宋_GB2312"/>
                <w:color w:val="000000" w:themeColor="text1"/>
                <w:kern w:val="0"/>
                <w:szCs w:val="21"/>
              </w:rPr>
            </w:pPr>
          </w:p>
        </w:tc>
        <w:tc>
          <w:tcPr>
            <w:tcW w:w="1403" w:type="dxa"/>
            <w:tcBorders>
              <w:tl2br w:val="nil"/>
              <w:tr2bl w:val="nil"/>
            </w:tcBorders>
            <w:shd w:val="clear" w:color="auto" w:fill="auto"/>
            <w:vAlign w:val="center"/>
          </w:tcPr>
          <w:p w:rsidR="00277BB1" w:rsidRDefault="00277BB1"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资源投入</w:t>
            </w:r>
          </w:p>
        </w:tc>
        <w:tc>
          <w:tcPr>
            <w:tcW w:w="6118" w:type="dxa"/>
            <w:tcBorders>
              <w:tl2br w:val="nil"/>
              <w:tr2bl w:val="nil"/>
            </w:tcBorders>
            <w:shd w:val="clear" w:color="auto" w:fill="auto"/>
            <w:vAlign w:val="center"/>
          </w:tcPr>
          <w:p w:rsidR="00277BB1" w:rsidRDefault="00277BB1"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工厂应按照GB/T7119的要求对其开展节水评价工作。</w:t>
            </w:r>
          </w:p>
        </w:tc>
        <w:tc>
          <w:tcPr>
            <w:tcW w:w="1180"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1083"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工厂已实施节水措施</w:t>
            </w:r>
          </w:p>
        </w:tc>
        <w:tc>
          <w:tcPr>
            <w:tcW w:w="112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工厂已实施节水措施</w:t>
            </w:r>
          </w:p>
        </w:tc>
        <w:tc>
          <w:tcPr>
            <w:tcW w:w="154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近5年内通过清洁生产审核验收、节水型企业评定的得满分</w:t>
            </w:r>
          </w:p>
        </w:tc>
      </w:tr>
      <w:tr w:rsidR="00277BB1" w:rsidTr="00E12600">
        <w:trPr>
          <w:trHeight w:val="340"/>
          <w:tblHeader/>
          <w:jc w:val="center"/>
        </w:trPr>
        <w:tc>
          <w:tcPr>
            <w:tcW w:w="1231" w:type="dxa"/>
            <w:vMerge/>
            <w:tcBorders>
              <w:tl2br w:val="nil"/>
              <w:tr2bl w:val="nil"/>
            </w:tcBorders>
            <w:vAlign w:val="center"/>
          </w:tcPr>
          <w:p w:rsidR="00277BB1" w:rsidRDefault="00277BB1" w:rsidP="00E12600">
            <w:pPr>
              <w:widowControl/>
              <w:spacing w:line="320" w:lineRule="exact"/>
              <w:jc w:val="left"/>
              <w:rPr>
                <w:rFonts w:ascii="仿宋_GB2312" w:eastAsia="仿宋_GB2312" w:hAnsi="仿宋_GB2312" w:cs="仿宋_GB2312"/>
                <w:color w:val="000000" w:themeColor="text1"/>
                <w:kern w:val="0"/>
                <w:szCs w:val="21"/>
              </w:rPr>
            </w:pPr>
          </w:p>
        </w:tc>
        <w:tc>
          <w:tcPr>
            <w:tcW w:w="1403" w:type="dxa"/>
            <w:tcBorders>
              <w:tl2br w:val="nil"/>
              <w:tr2bl w:val="nil"/>
            </w:tcBorders>
            <w:shd w:val="clear" w:color="auto" w:fill="auto"/>
            <w:vAlign w:val="center"/>
          </w:tcPr>
          <w:p w:rsidR="00277BB1" w:rsidRDefault="00277BB1"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采购</w:t>
            </w:r>
          </w:p>
        </w:tc>
        <w:tc>
          <w:tcPr>
            <w:tcW w:w="6118" w:type="dxa"/>
            <w:tcBorders>
              <w:tl2br w:val="nil"/>
              <w:tr2bl w:val="nil"/>
            </w:tcBorders>
            <w:shd w:val="clear" w:color="auto" w:fill="auto"/>
            <w:vAlign w:val="center"/>
          </w:tcPr>
          <w:p w:rsidR="00277BB1" w:rsidRDefault="00277BB1"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工厂应制定并实施包括环保要求的选择、评价和重新评价供方的准则，确保供方能够提供符合工厂环保要求的材料、元器件、部件或组件。</w:t>
            </w:r>
          </w:p>
        </w:tc>
        <w:tc>
          <w:tcPr>
            <w:tcW w:w="1180"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w:t>
            </w:r>
          </w:p>
        </w:tc>
        <w:tc>
          <w:tcPr>
            <w:tcW w:w="1083"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77BB1" w:rsidTr="00E12600">
        <w:trPr>
          <w:trHeight w:val="340"/>
          <w:tblHeader/>
          <w:jc w:val="center"/>
        </w:trPr>
        <w:tc>
          <w:tcPr>
            <w:tcW w:w="1231" w:type="dxa"/>
            <w:vMerge w:val="restart"/>
            <w:tcBorders>
              <w:tl2br w:val="nil"/>
              <w:tr2bl w:val="nil"/>
            </w:tcBorders>
            <w:shd w:val="clear" w:color="auto" w:fill="auto"/>
            <w:vAlign w:val="center"/>
          </w:tcPr>
          <w:p w:rsidR="00277BB1" w:rsidRDefault="00277BB1" w:rsidP="00E12600">
            <w:pPr>
              <w:widowControl/>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产品（12）</w:t>
            </w:r>
          </w:p>
        </w:tc>
        <w:tc>
          <w:tcPr>
            <w:tcW w:w="1403" w:type="dxa"/>
            <w:tcBorders>
              <w:tl2br w:val="nil"/>
              <w:tr2bl w:val="nil"/>
            </w:tcBorders>
            <w:shd w:val="clear" w:color="auto" w:fill="auto"/>
            <w:vAlign w:val="center"/>
          </w:tcPr>
          <w:p w:rsidR="00277BB1" w:rsidRDefault="00277BB1"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生态设计</w:t>
            </w:r>
          </w:p>
        </w:tc>
        <w:tc>
          <w:tcPr>
            <w:tcW w:w="6118" w:type="dxa"/>
            <w:tcBorders>
              <w:tl2br w:val="nil"/>
              <w:tr2bl w:val="nil"/>
            </w:tcBorders>
            <w:shd w:val="clear" w:color="auto" w:fill="auto"/>
            <w:vAlign w:val="center"/>
          </w:tcPr>
          <w:p w:rsidR="00277BB1" w:rsidRDefault="00277BB1"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工厂在产品设计中引入生态设计的理念。</w:t>
            </w:r>
          </w:p>
        </w:tc>
        <w:tc>
          <w:tcPr>
            <w:tcW w:w="1180"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4</w:t>
            </w:r>
          </w:p>
        </w:tc>
        <w:tc>
          <w:tcPr>
            <w:tcW w:w="1083"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77BB1" w:rsidTr="00E12600">
        <w:trPr>
          <w:trHeight w:val="340"/>
          <w:tblHeader/>
          <w:jc w:val="center"/>
        </w:trPr>
        <w:tc>
          <w:tcPr>
            <w:tcW w:w="1231" w:type="dxa"/>
            <w:vMerge/>
            <w:tcBorders>
              <w:tl2br w:val="nil"/>
              <w:tr2bl w:val="nil"/>
            </w:tcBorders>
            <w:vAlign w:val="center"/>
          </w:tcPr>
          <w:p w:rsidR="00277BB1" w:rsidRDefault="00277BB1" w:rsidP="00E12600">
            <w:pPr>
              <w:widowControl/>
              <w:spacing w:line="320" w:lineRule="exact"/>
              <w:jc w:val="left"/>
              <w:rPr>
                <w:rFonts w:ascii="仿宋_GB2312" w:eastAsia="仿宋_GB2312" w:hAnsi="仿宋_GB2312" w:cs="仿宋_GB2312"/>
                <w:color w:val="000000" w:themeColor="text1"/>
                <w:kern w:val="0"/>
                <w:szCs w:val="21"/>
              </w:rPr>
            </w:pPr>
          </w:p>
        </w:tc>
        <w:tc>
          <w:tcPr>
            <w:tcW w:w="1403" w:type="dxa"/>
            <w:tcBorders>
              <w:tl2br w:val="nil"/>
              <w:tr2bl w:val="nil"/>
            </w:tcBorders>
            <w:shd w:val="clear" w:color="auto" w:fill="auto"/>
            <w:vAlign w:val="center"/>
          </w:tcPr>
          <w:p w:rsidR="00277BB1" w:rsidRDefault="00277BB1" w:rsidP="00E12600">
            <w:pPr>
              <w:widowControl/>
              <w:adjustRightInd w:val="0"/>
              <w:snapToGrid w:val="0"/>
              <w:spacing w:line="320" w:lineRule="exact"/>
              <w:jc w:val="center"/>
              <w:rPr>
                <w:rFonts w:ascii="仿宋_GB2312" w:eastAsia="仿宋_GB2312" w:hAnsi="仿宋_GB2312" w:cs="仿宋_GB2312" w:hint="eastAsia"/>
                <w:color w:val="000000" w:themeColor="text1"/>
                <w:kern w:val="0"/>
                <w:szCs w:val="21"/>
              </w:rPr>
            </w:pPr>
            <w:r>
              <w:rPr>
                <w:rFonts w:ascii="仿宋_GB2312" w:eastAsia="仿宋_GB2312" w:hAnsi="仿宋_GB2312" w:cs="仿宋_GB2312" w:hint="eastAsia"/>
                <w:color w:val="000000" w:themeColor="text1"/>
                <w:kern w:val="0"/>
                <w:szCs w:val="21"/>
              </w:rPr>
              <w:t>有害物质</w:t>
            </w:r>
          </w:p>
          <w:p w:rsidR="00277BB1" w:rsidRDefault="00277BB1"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使用</w:t>
            </w:r>
          </w:p>
        </w:tc>
        <w:tc>
          <w:tcPr>
            <w:tcW w:w="6118" w:type="dxa"/>
            <w:tcBorders>
              <w:tl2br w:val="nil"/>
              <w:tr2bl w:val="nil"/>
            </w:tcBorders>
            <w:shd w:val="clear" w:color="auto" w:fill="auto"/>
            <w:vAlign w:val="center"/>
          </w:tcPr>
          <w:p w:rsidR="00277BB1" w:rsidRDefault="00277BB1"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工厂生产的产品应控制、减少有害物质的使用量，并满足国家对产品中有害物质限制使用的要求。</w:t>
            </w:r>
          </w:p>
        </w:tc>
        <w:tc>
          <w:tcPr>
            <w:tcW w:w="1180"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5</w:t>
            </w:r>
          </w:p>
        </w:tc>
        <w:tc>
          <w:tcPr>
            <w:tcW w:w="1083"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77BB1" w:rsidTr="00E12600">
        <w:trPr>
          <w:trHeight w:val="340"/>
          <w:tblHeader/>
          <w:jc w:val="center"/>
        </w:trPr>
        <w:tc>
          <w:tcPr>
            <w:tcW w:w="1231" w:type="dxa"/>
            <w:vMerge/>
            <w:tcBorders>
              <w:tl2br w:val="nil"/>
              <w:tr2bl w:val="nil"/>
            </w:tcBorders>
            <w:vAlign w:val="center"/>
          </w:tcPr>
          <w:p w:rsidR="00277BB1" w:rsidRDefault="00277BB1" w:rsidP="00E12600">
            <w:pPr>
              <w:widowControl/>
              <w:spacing w:line="320" w:lineRule="exact"/>
              <w:jc w:val="left"/>
              <w:rPr>
                <w:rFonts w:ascii="仿宋_GB2312" w:eastAsia="仿宋_GB2312" w:hAnsi="仿宋_GB2312" w:cs="仿宋_GB2312"/>
                <w:color w:val="000000" w:themeColor="text1"/>
                <w:kern w:val="0"/>
                <w:szCs w:val="21"/>
              </w:rPr>
            </w:pPr>
          </w:p>
        </w:tc>
        <w:tc>
          <w:tcPr>
            <w:tcW w:w="1403" w:type="dxa"/>
            <w:tcBorders>
              <w:tl2br w:val="nil"/>
              <w:tr2bl w:val="nil"/>
            </w:tcBorders>
            <w:shd w:val="clear" w:color="auto" w:fill="auto"/>
            <w:vAlign w:val="center"/>
          </w:tcPr>
          <w:p w:rsidR="00277BB1" w:rsidRDefault="00277BB1"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节能</w:t>
            </w:r>
          </w:p>
        </w:tc>
        <w:tc>
          <w:tcPr>
            <w:tcW w:w="6118" w:type="dxa"/>
            <w:tcBorders>
              <w:tl2br w:val="nil"/>
              <w:tr2bl w:val="nil"/>
            </w:tcBorders>
            <w:shd w:val="clear" w:color="auto" w:fill="auto"/>
            <w:vAlign w:val="center"/>
          </w:tcPr>
          <w:p w:rsidR="00277BB1" w:rsidRDefault="00277BB1"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工厂生产的产品若为用能产品，应满足相关产品的国家、行业或地方发布的产品能效标准中的限定值要求，未制定产品能效标准的，产品能效应不低于行业平均值。</w:t>
            </w:r>
          </w:p>
        </w:tc>
        <w:tc>
          <w:tcPr>
            <w:tcW w:w="1180"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1083"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77BB1" w:rsidTr="00E12600">
        <w:trPr>
          <w:trHeight w:val="340"/>
          <w:tblHeader/>
          <w:jc w:val="center"/>
        </w:trPr>
        <w:tc>
          <w:tcPr>
            <w:tcW w:w="1231" w:type="dxa"/>
            <w:vMerge w:val="restart"/>
            <w:tcBorders>
              <w:tl2br w:val="nil"/>
              <w:tr2bl w:val="nil"/>
            </w:tcBorders>
            <w:shd w:val="clear" w:color="auto" w:fill="auto"/>
            <w:vAlign w:val="center"/>
          </w:tcPr>
          <w:p w:rsidR="00277BB1" w:rsidRDefault="00277BB1" w:rsidP="00E12600">
            <w:pPr>
              <w:widowControl/>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环境污染排放（20）</w:t>
            </w:r>
          </w:p>
        </w:tc>
        <w:tc>
          <w:tcPr>
            <w:tcW w:w="1403" w:type="dxa"/>
            <w:tcBorders>
              <w:tl2br w:val="nil"/>
              <w:tr2bl w:val="nil"/>
            </w:tcBorders>
            <w:shd w:val="clear" w:color="auto" w:fill="auto"/>
            <w:vAlign w:val="center"/>
          </w:tcPr>
          <w:p w:rsidR="00277BB1" w:rsidRDefault="00277BB1"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大气污染物</w:t>
            </w:r>
          </w:p>
        </w:tc>
        <w:tc>
          <w:tcPr>
            <w:tcW w:w="6118" w:type="dxa"/>
            <w:tcBorders>
              <w:tl2br w:val="nil"/>
              <w:tr2bl w:val="nil"/>
            </w:tcBorders>
            <w:shd w:val="clear" w:color="auto" w:fill="auto"/>
            <w:vAlign w:val="center"/>
          </w:tcPr>
          <w:p w:rsidR="00277BB1" w:rsidRDefault="00277BB1"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工厂应按照国家或地方污染物排放标准要求，做好大气污染物的收集、分类和治理，工厂大气污染物排放浓度及排放总量应符合国家和地方的标准要求。</w:t>
            </w:r>
          </w:p>
        </w:tc>
        <w:tc>
          <w:tcPr>
            <w:tcW w:w="1180"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4</w:t>
            </w:r>
          </w:p>
        </w:tc>
        <w:tc>
          <w:tcPr>
            <w:tcW w:w="1083"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77BB1" w:rsidTr="00277BB1">
        <w:trPr>
          <w:trHeight w:val="340"/>
          <w:tblHeader/>
          <w:jc w:val="center"/>
        </w:trPr>
        <w:tc>
          <w:tcPr>
            <w:tcW w:w="1231" w:type="dxa"/>
            <w:vMerge/>
            <w:tcBorders>
              <w:tl2br w:val="nil"/>
              <w:tr2bl w:val="nil"/>
            </w:tcBorders>
            <w:shd w:val="clear" w:color="auto" w:fill="auto"/>
            <w:vAlign w:val="center"/>
          </w:tcPr>
          <w:p w:rsidR="00277BB1" w:rsidRDefault="00277BB1" w:rsidP="00E12600">
            <w:pPr>
              <w:widowControl/>
              <w:spacing w:line="320" w:lineRule="exact"/>
              <w:jc w:val="left"/>
              <w:rPr>
                <w:rFonts w:ascii="仿宋_GB2312" w:eastAsia="仿宋_GB2312" w:hAnsi="仿宋_GB2312" w:cs="仿宋_GB2312"/>
                <w:color w:val="000000" w:themeColor="text1"/>
                <w:kern w:val="0"/>
                <w:szCs w:val="21"/>
              </w:rPr>
            </w:pPr>
          </w:p>
        </w:tc>
        <w:tc>
          <w:tcPr>
            <w:tcW w:w="1403" w:type="dxa"/>
            <w:tcBorders>
              <w:tl2br w:val="nil"/>
              <w:tr2bl w:val="nil"/>
            </w:tcBorders>
            <w:shd w:val="clear" w:color="auto" w:fill="auto"/>
            <w:vAlign w:val="center"/>
          </w:tcPr>
          <w:p w:rsidR="00277BB1" w:rsidRDefault="00277BB1" w:rsidP="00E12600">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水体污染物</w:t>
            </w:r>
          </w:p>
        </w:tc>
        <w:tc>
          <w:tcPr>
            <w:tcW w:w="6118" w:type="dxa"/>
            <w:tcBorders>
              <w:tl2br w:val="nil"/>
              <w:tr2bl w:val="nil"/>
            </w:tcBorders>
            <w:shd w:val="clear" w:color="auto" w:fill="auto"/>
            <w:vAlign w:val="center"/>
          </w:tcPr>
          <w:p w:rsidR="00277BB1" w:rsidRDefault="00277BB1" w:rsidP="00E12600">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工厂水体污染物排放浓度及排放量应符合国家或地方污染物排放标准要求和主要污染物排放总量控制规定。</w:t>
            </w:r>
          </w:p>
        </w:tc>
        <w:tc>
          <w:tcPr>
            <w:tcW w:w="1180"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4</w:t>
            </w:r>
          </w:p>
        </w:tc>
        <w:tc>
          <w:tcPr>
            <w:tcW w:w="1083"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277BB1" w:rsidRDefault="00277BB1" w:rsidP="00C073BF">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77BB1" w:rsidTr="00277BB1">
        <w:trPr>
          <w:trHeight w:val="340"/>
          <w:tblHeader/>
          <w:jc w:val="center"/>
        </w:trPr>
        <w:tc>
          <w:tcPr>
            <w:tcW w:w="1231" w:type="dxa"/>
            <w:tcBorders>
              <w:tl2br w:val="nil"/>
              <w:tr2bl w:val="nil"/>
            </w:tcBorders>
            <w:shd w:val="clear" w:color="auto" w:fill="auto"/>
            <w:vAlign w:val="center"/>
          </w:tcPr>
          <w:p w:rsidR="00277BB1" w:rsidRPr="00CF5D1B" w:rsidRDefault="00277BB1" w:rsidP="003A6F82">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lastRenderedPageBreak/>
              <w:t>一级指标</w:t>
            </w:r>
          </w:p>
        </w:tc>
        <w:tc>
          <w:tcPr>
            <w:tcW w:w="1403" w:type="dxa"/>
            <w:tcBorders>
              <w:tl2br w:val="nil"/>
              <w:tr2bl w:val="nil"/>
            </w:tcBorders>
            <w:shd w:val="clear" w:color="auto" w:fill="auto"/>
            <w:vAlign w:val="center"/>
          </w:tcPr>
          <w:p w:rsidR="00277BB1" w:rsidRPr="00CF5D1B" w:rsidRDefault="00277BB1" w:rsidP="003A6F82">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二级指标</w:t>
            </w:r>
          </w:p>
        </w:tc>
        <w:tc>
          <w:tcPr>
            <w:tcW w:w="6118" w:type="dxa"/>
            <w:tcBorders>
              <w:tl2br w:val="nil"/>
              <w:tr2bl w:val="nil"/>
            </w:tcBorders>
            <w:shd w:val="clear" w:color="auto" w:fill="auto"/>
            <w:vAlign w:val="center"/>
          </w:tcPr>
          <w:p w:rsidR="00277BB1" w:rsidRPr="00CF5D1B" w:rsidRDefault="00277BB1" w:rsidP="003A6F82">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具体要求</w:t>
            </w:r>
          </w:p>
        </w:tc>
        <w:tc>
          <w:tcPr>
            <w:tcW w:w="1180" w:type="dxa"/>
            <w:tcBorders>
              <w:tl2br w:val="nil"/>
              <w:tr2bl w:val="nil"/>
            </w:tcBorders>
            <w:shd w:val="clear" w:color="auto" w:fill="auto"/>
            <w:vAlign w:val="center"/>
          </w:tcPr>
          <w:p w:rsidR="00277BB1" w:rsidRPr="00CF5D1B" w:rsidRDefault="00277BB1" w:rsidP="00C073BF">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标准分值</w:t>
            </w:r>
          </w:p>
        </w:tc>
        <w:tc>
          <w:tcPr>
            <w:tcW w:w="1083" w:type="dxa"/>
            <w:tcBorders>
              <w:tl2br w:val="nil"/>
              <w:tr2bl w:val="nil"/>
            </w:tcBorders>
            <w:shd w:val="clear" w:color="auto" w:fill="auto"/>
            <w:vAlign w:val="center"/>
          </w:tcPr>
          <w:p w:rsidR="00277BB1" w:rsidRPr="00CF5D1B" w:rsidRDefault="00277BB1" w:rsidP="00C073BF">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三星</w:t>
            </w:r>
          </w:p>
        </w:tc>
        <w:tc>
          <w:tcPr>
            <w:tcW w:w="1125" w:type="dxa"/>
            <w:tcBorders>
              <w:tl2br w:val="nil"/>
              <w:tr2bl w:val="nil"/>
            </w:tcBorders>
            <w:shd w:val="clear" w:color="auto" w:fill="auto"/>
            <w:vAlign w:val="center"/>
          </w:tcPr>
          <w:p w:rsidR="00277BB1" w:rsidRPr="00CF5D1B" w:rsidRDefault="00277BB1" w:rsidP="00C073BF">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四星</w:t>
            </w:r>
          </w:p>
        </w:tc>
        <w:tc>
          <w:tcPr>
            <w:tcW w:w="1545" w:type="dxa"/>
            <w:tcBorders>
              <w:tl2br w:val="nil"/>
              <w:tr2bl w:val="nil"/>
            </w:tcBorders>
            <w:shd w:val="clear" w:color="auto" w:fill="auto"/>
            <w:vAlign w:val="center"/>
          </w:tcPr>
          <w:p w:rsidR="00277BB1" w:rsidRPr="00CF5D1B" w:rsidRDefault="00277BB1" w:rsidP="00C073BF">
            <w:pPr>
              <w:widowControl/>
              <w:spacing w:line="320" w:lineRule="exact"/>
              <w:jc w:val="center"/>
              <w:rPr>
                <w:rFonts w:ascii="黑体" w:eastAsia="黑体" w:hAnsi="黑体" w:cs="仿宋_GB2312"/>
                <w:bCs/>
                <w:color w:val="000000" w:themeColor="text1"/>
                <w:kern w:val="0"/>
                <w:szCs w:val="21"/>
              </w:rPr>
            </w:pPr>
            <w:r w:rsidRPr="00CF5D1B">
              <w:rPr>
                <w:rFonts w:ascii="黑体" w:eastAsia="黑体" w:hAnsi="黑体" w:cs="仿宋_GB2312" w:hint="eastAsia"/>
                <w:bCs/>
                <w:color w:val="000000" w:themeColor="text1"/>
                <w:kern w:val="0"/>
                <w:szCs w:val="21"/>
              </w:rPr>
              <w:t>打分说明</w:t>
            </w:r>
          </w:p>
        </w:tc>
      </w:tr>
      <w:tr w:rsidR="00277BB1" w:rsidTr="00277BB1">
        <w:trPr>
          <w:trHeight w:val="284"/>
          <w:tblHeader/>
          <w:jc w:val="center"/>
        </w:trPr>
        <w:tc>
          <w:tcPr>
            <w:tcW w:w="1231" w:type="dxa"/>
            <w:vMerge w:val="restart"/>
            <w:tcBorders>
              <w:tl2br w:val="nil"/>
              <w:tr2bl w:val="nil"/>
            </w:tcBorders>
            <w:shd w:val="clear" w:color="auto" w:fill="auto"/>
            <w:vAlign w:val="center"/>
          </w:tcPr>
          <w:p w:rsidR="00277BB1" w:rsidRDefault="00277BB1" w:rsidP="00F4180B">
            <w:pPr>
              <w:widowControl/>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环境污染排放（20）</w:t>
            </w:r>
          </w:p>
        </w:tc>
        <w:tc>
          <w:tcPr>
            <w:tcW w:w="1403" w:type="dxa"/>
            <w:tcBorders>
              <w:tl2br w:val="nil"/>
              <w:tr2bl w:val="nil"/>
            </w:tcBorders>
            <w:shd w:val="clear" w:color="auto" w:fill="auto"/>
            <w:vAlign w:val="center"/>
          </w:tcPr>
          <w:p w:rsidR="00277BB1" w:rsidRDefault="00277BB1" w:rsidP="00F4180B">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固体废弃物</w:t>
            </w:r>
          </w:p>
        </w:tc>
        <w:tc>
          <w:tcPr>
            <w:tcW w:w="6118" w:type="dxa"/>
            <w:tcBorders>
              <w:tl2br w:val="nil"/>
              <w:tr2bl w:val="nil"/>
            </w:tcBorders>
            <w:shd w:val="clear" w:color="auto" w:fill="auto"/>
            <w:vAlign w:val="center"/>
          </w:tcPr>
          <w:p w:rsidR="00277BB1" w:rsidRDefault="00277BB1" w:rsidP="00F4180B">
            <w:pPr>
              <w:widowControl/>
              <w:adjustRightInd w:val="0"/>
              <w:snapToGrid w:val="0"/>
              <w:spacing w:line="28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工厂产生的固体废弃物的处理应符合GB18599及相关标准要求。工厂无法自行处理的，应将固体废弃物转交给具备相应能力有资质的专业公司进行处理。</w:t>
            </w:r>
          </w:p>
        </w:tc>
        <w:tc>
          <w:tcPr>
            <w:tcW w:w="1180"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5</w:t>
            </w:r>
          </w:p>
        </w:tc>
        <w:tc>
          <w:tcPr>
            <w:tcW w:w="1083"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p>
        </w:tc>
      </w:tr>
      <w:tr w:rsidR="00277BB1" w:rsidTr="00C073BF">
        <w:trPr>
          <w:trHeight w:val="284"/>
          <w:tblHeader/>
          <w:jc w:val="center"/>
        </w:trPr>
        <w:tc>
          <w:tcPr>
            <w:tcW w:w="1231" w:type="dxa"/>
            <w:vMerge/>
            <w:tcBorders>
              <w:tl2br w:val="nil"/>
              <w:tr2bl w:val="nil"/>
            </w:tcBorders>
            <w:shd w:val="clear" w:color="auto" w:fill="auto"/>
            <w:vAlign w:val="center"/>
          </w:tcPr>
          <w:p w:rsidR="00277BB1" w:rsidRDefault="00277BB1" w:rsidP="00F4180B">
            <w:pPr>
              <w:widowControl/>
              <w:spacing w:line="280" w:lineRule="exact"/>
              <w:jc w:val="left"/>
              <w:rPr>
                <w:rFonts w:ascii="仿宋_GB2312" w:eastAsia="仿宋_GB2312" w:hAnsi="仿宋_GB2312" w:cs="仿宋_GB2312"/>
                <w:color w:val="000000" w:themeColor="text1"/>
                <w:kern w:val="0"/>
                <w:szCs w:val="21"/>
              </w:rPr>
            </w:pPr>
          </w:p>
        </w:tc>
        <w:tc>
          <w:tcPr>
            <w:tcW w:w="1403" w:type="dxa"/>
            <w:tcBorders>
              <w:tl2br w:val="nil"/>
              <w:tr2bl w:val="nil"/>
            </w:tcBorders>
            <w:shd w:val="clear" w:color="auto" w:fill="auto"/>
            <w:vAlign w:val="center"/>
          </w:tcPr>
          <w:p w:rsidR="00277BB1" w:rsidRDefault="00277BB1" w:rsidP="00F4180B">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噪声</w:t>
            </w:r>
          </w:p>
        </w:tc>
        <w:tc>
          <w:tcPr>
            <w:tcW w:w="6118" w:type="dxa"/>
            <w:tcBorders>
              <w:tl2br w:val="nil"/>
              <w:tr2bl w:val="nil"/>
            </w:tcBorders>
            <w:shd w:val="clear" w:color="auto" w:fill="auto"/>
            <w:vAlign w:val="center"/>
          </w:tcPr>
          <w:p w:rsidR="00277BB1" w:rsidRDefault="00277BB1" w:rsidP="00F4180B">
            <w:pPr>
              <w:widowControl/>
              <w:adjustRightInd w:val="0"/>
              <w:snapToGrid w:val="0"/>
              <w:spacing w:line="28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工厂的厂界环境噪声排放应符合相关国家标准、行业标准及地方标准要求。</w:t>
            </w:r>
          </w:p>
        </w:tc>
        <w:tc>
          <w:tcPr>
            <w:tcW w:w="1180"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1083"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bottom w:val="single" w:sz="4" w:space="0" w:color="auto"/>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p>
        </w:tc>
      </w:tr>
      <w:tr w:rsidR="00277BB1" w:rsidTr="00C073BF">
        <w:trPr>
          <w:trHeight w:val="284"/>
          <w:tblHeader/>
          <w:jc w:val="center"/>
        </w:trPr>
        <w:tc>
          <w:tcPr>
            <w:tcW w:w="1231" w:type="dxa"/>
            <w:vMerge/>
            <w:tcBorders>
              <w:tl2br w:val="nil"/>
              <w:tr2bl w:val="nil"/>
            </w:tcBorders>
            <w:shd w:val="clear" w:color="auto" w:fill="auto"/>
            <w:vAlign w:val="center"/>
          </w:tcPr>
          <w:p w:rsidR="00277BB1" w:rsidRDefault="00277BB1" w:rsidP="00F4180B">
            <w:pPr>
              <w:widowControl/>
              <w:spacing w:line="280" w:lineRule="exact"/>
              <w:jc w:val="left"/>
              <w:rPr>
                <w:rFonts w:ascii="仿宋_GB2312" w:eastAsia="仿宋_GB2312" w:hAnsi="仿宋_GB2312" w:cs="仿宋_GB2312"/>
                <w:color w:val="000000" w:themeColor="text1"/>
                <w:kern w:val="0"/>
                <w:szCs w:val="21"/>
              </w:rPr>
            </w:pPr>
          </w:p>
        </w:tc>
        <w:tc>
          <w:tcPr>
            <w:tcW w:w="1403" w:type="dxa"/>
            <w:tcBorders>
              <w:tl2br w:val="nil"/>
              <w:tr2bl w:val="nil"/>
            </w:tcBorders>
            <w:shd w:val="clear" w:color="auto" w:fill="auto"/>
            <w:vAlign w:val="center"/>
          </w:tcPr>
          <w:p w:rsidR="00277BB1" w:rsidRDefault="00277BB1" w:rsidP="00F4180B">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温室气体</w:t>
            </w:r>
          </w:p>
        </w:tc>
        <w:tc>
          <w:tcPr>
            <w:tcW w:w="6118" w:type="dxa"/>
            <w:tcBorders>
              <w:tl2br w:val="nil"/>
              <w:tr2bl w:val="nil"/>
            </w:tcBorders>
            <w:shd w:val="clear" w:color="auto" w:fill="auto"/>
            <w:vAlign w:val="center"/>
          </w:tcPr>
          <w:p w:rsidR="00277BB1" w:rsidRDefault="00277BB1" w:rsidP="00F4180B">
            <w:pPr>
              <w:widowControl/>
              <w:adjustRightInd w:val="0"/>
              <w:snapToGrid w:val="0"/>
              <w:spacing w:line="28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工厂应采用GB/T32150或适用的标准或规范对其厂界范围内的温室气体排放进行核算。</w:t>
            </w:r>
          </w:p>
        </w:tc>
        <w:tc>
          <w:tcPr>
            <w:tcW w:w="1180"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4</w:t>
            </w:r>
            <w:bookmarkStart w:id="0" w:name="_GoBack"/>
            <w:bookmarkEnd w:id="0"/>
          </w:p>
        </w:tc>
        <w:tc>
          <w:tcPr>
            <w:tcW w:w="1083"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企业进行温室气体核算</w:t>
            </w:r>
          </w:p>
        </w:tc>
        <w:tc>
          <w:tcPr>
            <w:tcW w:w="1125"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企业进行温室气体核算，且国家或行业要求的需列入第三方核查计划</w:t>
            </w:r>
          </w:p>
        </w:tc>
        <w:tc>
          <w:tcPr>
            <w:tcW w:w="1545" w:type="dxa"/>
            <w:tcBorders>
              <w:tl2br w:val="nil"/>
              <w:tr2bl w:val="nil"/>
            </w:tcBorders>
            <w:shd w:val="clear" w:color="auto" w:fill="CCE8CF" w:themeFill="background1"/>
            <w:vAlign w:val="center"/>
          </w:tcPr>
          <w:p w:rsidR="00277BB1" w:rsidRDefault="00277BB1" w:rsidP="00C073BF">
            <w:pPr>
              <w:pStyle w:val="HTML"/>
              <w:widowControl/>
              <w:shd w:val="clear" w:color="auto" w:fill="FFFFFF"/>
              <w:spacing w:line="280" w:lineRule="exact"/>
              <w:jc w:val="center"/>
              <w:rPr>
                <w:rFonts w:ascii="仿宋_GB2312" w:eastAsia="仿宋_GB2312" w:hAnsi="仿宋_GB2312" w:cs="仿宋_GB2312" w:hint="default"/>
                <w:color w:val="000000" w:themeColor="text1"/>
                <w:sz w:val="21"/>
                <w:szCs w:val="21"/>
              </w:rPr>
            </w:pPr>
            <w:r>
              <w:rPr>
                <w:rFonts w:ascii="仿宋_GB2312" w:eastAsia="仿宋_GB2312" w:hAnsi="仿宋_GB2312" w:cs="仿宋_GB2312"/>
                <w:color w:val="000000" w:themeColor="text1"/>
                <w:sz w:val="21"/>
                <w:szCs w:val="21"/>
              </w:rPr>
              <w:t>能提供温室气体排放核算报告的，得满分</w:t>
            </w:r>
          </w:p>
        </w:tc>
      </w:tr>
      <w:tr w:rsidR="00277BB1" w:rsidTr="00277BB1">
        <w:trPr>
          <w:trHeight w:val="284"/>
          <w:tblHeader/>
          <w:jc w:val="center"/>
        </w:trPr>
        <w:tc>
          <w:tcPr>
            <w:tcW w:w="1231" w:type="dxa"/>
            <w:vMerge w:val="restart"/>
            <w:tcBorders>
              <w:tl2br w:val="nil"/>
              <w:tr2bl w:val="nil"/>
            </w:tcBorders>
            <w:shd w:val="clear" w:color="auto" w:fill="auto"/>
            <w:vAlign w:val="center"/>
          </w:tcPr>
          <w:p w:rsidR="00277BB1" w:rsidRDefault="00277BB1" w:rsidP="00F4180B">
            <w:pPr>
              <w:widowControl/>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绩效（25）</w:t>
            </w:r>
          </w:p>
        </w:tc>
        <w:tc>
          <w:tcPr>
            <w:tcW w:w="1403" w:type="dxa"/>
            <w:tcBorders>
              <w:tl2br w:val="nil"/>
              <w:tr2bl w:val="nil"/>
            </w:tcBorders>
            <w:shd w:val="clear" w:color="auto" w:fill="auto"/>
            <w:vAlign w:val="center"/>
          </w:tcPr>
          <w:p w:rsidR="00277BB1" w:rsidRDefault="00277BB1" w:rsidP="00F4180B">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用地集约化</w:t>
            </w:r>
          </w:p>
        </w:tc>
        <w:tc>
          <w:tcPr>
            <w:tcW w:w="6118" w:type="dxa"/>
            <w:tcBorders>
              <w:tl2br w:val="nil"/>
              <w:tr2bl w:val="nil"/>
            </w:tcBorders>
            <w:shd w:val="clear" w:color="auto" w:fill="auto"/>
            <w:vAlign w:val="center"/>
          </w:tcPr>
          <w:p w:rsidR="00277BB1" w:rsidRDefault="00277BB1" w:rsidP="00F4180B">
            <w:pPr>
              <w:widowControl/>
              <w:adjustRightInd w:val="0"/>
              <w:snapToGrid w:val="0"/>
              <w:spacing w:line="28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工厂容积率不低于《工业项目建设用地控制指标》要求。</w:t>
            </w:r>
          </w:p>
        </w:tc>
        <w:tc>
          <w:tcPr>
            <w:tcW w:w="1180"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5</w:t>
            </w:r>
          </w:p>
        </w:tc>
        <w:tc>
          <w:tcPr>
            <w:tcW w:w="1083"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达到要求</w:t>
            </w:r>
          </w:p>
        </w:tc>
        <w:tc>
          <w:tcPr>
            <w:tcW w:w="1125"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1.5倍以上</w:t>
            </w:r>
          </w:p>
        </w:tc>
        <w:tc>
          <w:tcPr>
            <w:tcW w:w="1545"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建筑密度达到要求得3分，1.5倍以上得满分</w:t>
            </w:r>
          </w:p>
        </w:tc>
      </w:tr>
      <w:tr w:rsidR="00277BB1" w:rsidTr="00277BB1">
        <w:trPr>
          <w:trHeight w:val="284"/>
          <w:tblHeader/>
          <w:jc w:val="center"/>
        </w:trPr>
        <w:tc>
          <w:tcPr>
            <w:tcW w:w="1231" w:type="dxa"/>
            <w:vMerge/>
            <w:tcBorders>
              <w:tl2br w:val="nil"/>
              <w:tr2bl w:val="nil"/>
            </w:tcBorders>
            <w:vAlign w:val="center"/>
          </w:tcPr>
          <w:p w:rsidR="00277BB1" w:rsidRDefault="00277BB1" w:rsidP="00F4180B">
            <w:pPr>
              <w:widowControl/>
              <w:spacing w:line="280" w:lineRule="exact"/>
              <w:jc w:val="left"/>
              <w:rPr>
                <w:rFonts w:ascii="仿宋_GB2312" w:eastAsia="仿宋_GB2312" w:hAnsi="仿宋_GB2312" w:cs="仿宋_GB2312"/>
                <w:color w:val="000000" w:themeColor="text1"/>
                <w:kern w:val="0"/>
                <w:szCs w:val="21"/>
              </w:rPr>
            </w:pPr>
          </w:p>
        </w:tc>
        <w:tc>
          <w:tcPr>
            <w:tcW w:w="1403" w:type="dxa"/>
            <w:tcBorders>
              <w:tl2br w:val="nil"/>
              <w:tr2bl w:val="nil"/>
            </w:tcBorders>
            <w:shd w:val="clear" w:color="auto" w:fill="auto"/>
            <w:vAlign w:val="center"/>
          </w:tcPr>
          <w:p w:rsidR="00277BB1" w:rsidRDefault="00277BB1" w:rsidP="00F4180B">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资源高效化</w:t>
            </w:r>
          </w:p>
        </w:tc>
        <w:tc>
          <w:tcPr>
            <w:tcW w:w="6118" w:type="dxa"/>
            <w:tcBorders>
              <w:tl2br w:val="nil"/>
              <w:tr2bl w:val="nil"/>
            </w:tcBorders>
            <w:shd w:val="clear" w:color="auto" w:fill="auto"/>
            <w:vAlign w:val="center"/>
          </w:tcPr>
          <w:p w:rsidR="00277BB1" w:rsidRDefault="00277BB1" w:rsidP="00F4180B">
            <w:pPr>
              <w:widowControl/>
              <w:adjustRightInd w:val="0"/>
              <w:snapToGrid w:val="0"/>
              <w:spacing w:line="280" w:lineRule="exact"/>
              <w:jc w:val="left"/>
              <w:rPr>
                <w:rFonts w:ascii="仿宋_GB2312" w:eastAsia="仿宋_GB2312" w:hAnsi="仿宋_GB2312" w:cs="仿宋_GB2312"/>
                <w:color w:val="000000" w:themeColor="text1"/>
                <w:szCs w:val="21"/>
              </w:rPr>
            </w:pPr>
            <w:r w:rsidRPr="00446B5D">
              <w:rPr>
                <w:rFonts w:ascii="仿宋_GB2312" w:eastAsia="仿宋_GB2312" w:hAnsi="仿宋_GB2312" w:cs="仿宋_GB2312" w:hint="eastAsia"/>
                <w:color w:val="000000" w:themeColor="text1"/>
                <w:kern w:val="0"/>
                <w:szCs w:val="21"/>
              </w:rPr>
              <w:t>产品取水量应满足</w:t>
            </w:r>
            <w:hyperlink r:id="rId10" w:tgtFrame="/home/huawei/Documentsx/_blank" w:history="1">
              <w:r w:rsidRPr="00446B5D">
                <w:rPr>
                  <w:rFonts w:ascii="仿宋_GB2312" w:eastAsia="仿宋_GB2312" w:hAnsi="仿宋_GB2312" w:cs="仿宋_GB2312" w:hint="eastAsia"/>
                  <w:color w:val="000000" w:themeColor="text1"/>
                  <w:kern w:val="0"/>
                  <w:szCs w:val="21"/>
                </w:rPr>
                <w:t>《浙江省用(取)水定额(2019年)》</w:t>
              </w:r>
            </w:hyperlink>
            <w:r w:rsidRPr="00446B5D">
              <w:rPr>
                <w:rFonts w:ascii="仿宋_GB2312" w:eastAsia="仿宋_GB2312" w:hAnsi="仿宋_GB2312" w:cs="仿宋_GB2312" w:hint="eastAsia"/>
                <w:color w:val="000000" w:themeColor="text1"/>
                <w:kern w:val="0"/>
                <w:szCs w:val="21"/>
              </w:rPr>
              <w:t>中对应的取水定额要求。</w:t>
            </w:r>
          </w:p>
        </w:tc>
        <w:tc>
          <w:tcPr>
            <w:tcW w:w="1180"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6</w:t>
            </w:r>
          </w:p>
        </w:tc>
        <w:tc>
          <w:tcPr>
            <w:tcW w:w="1083"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达到</w:t>
            </w:r>
            <w:proofErr w:type="gramStart"/>
            <w:r>
              <w:rPr>
                <w:rFonts w:ascii="仿宋_GB2312" w:eastAsia="仿宋_GB2312" w:hAnsi="仿宋_GB2312" w:cs="仿宋_GB2312" w:hint="eastAsia"/>
                <w:color w:val="000000" w:themeColor="text1"/>
                <w:kern w:val="0"/>
                <w:szCs w:val="21"/>
              </w:rPr>
              <w:t>通用值</w:t>
            </w:r>
            <w:proofErr w:type="gramEnd"/>
          </w:p>
        </w:tc>
        <w:tc>
          <w:tcPr>
            <w:tcW w:w="1125"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达到</w:t>
            </w:r>
            <w:proofErr w:type="gramStart"/>
            <w:r>
              <w:rPr>
                <w:rFonts w:ascii="仿宋_GB2312" w:eastAsia="仿宋_GB2312" w:hAnsi="仿宋_GB2312" w:cs="仿宋_GB2312" w:hint="eastAsia"/>
                <w:color w:val="000000" w:themeColor="text1"/>
                <w:kern w:val="0"/>
                <w:szCs w:val="21"/>
              </w:rPr>
              <w:t>通用值</w:t>
            </w:r>
            <w:proofErr w:type="gramEnd"/>
          </w:p>
        </w:tc>
        <w:tc>
          <w:tcPr>
            <w:tcW w:w="1545"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达到通用值得4分，达到先进值得满分</w:t>
            </w:r>
          </w:p>
        </w:tc>
      </w:tr>
      <w:tr w:rsidR="00277BB1" w:rsidTr="00277BB1">
        <w:trPr>
          <w:trHeight w:val="284"/>
          <w:tblHeader/>
          <w:jc w:val="center"/>
        </w:trPr>
        <w:tc>
          <w:tcPr>
            <w:tcW w:w="1231" w:type="dxa"/>
            <w:vMerge/>
            <w:tcBorders>
              <w:tl2br w:val="nil"/>
              <w:tr2bl w:val="nil"/>
            </w:tcBorders>
            <w:vAlign w:val="center"/>
          </w:tcPr>
          <w:p w:rsidR="00277BB1" w:rsidRDefault="00277BB1" w:rsidP="00F4180B">
            <w:pPr>
              <w:widowControl/>
              <w:spacing w:line="280" w:lineRule="exact"/>
              <w:jc w:val="left"/>
              <w:rPr>
                <w:rFonts w:ascii="仿宋_GB2312" w:eastAsia="仿宋_GB2312" w:hAnsi="仿宋_GB2312" w:cs="仿宋_GB2312"/>
                <w:color w:val="000000" w:themeColor="text1"/>
                <w:kern w:val="0"/>
                <w:szCs w:val="21"/>
              </w:rPr>
            </w:pPr>
          </w:p>
        </w:tc>
        <w:tc>
          <w:tcPr>
            <w:tcW w:w="1403" w:type="dxa"/>
            <w:tcBorders>
              <w:tl2br w:val="nil"/>
              <w:tr2bl w:val="nil"/>
            </w:tcBorders>
            <w:shd w:val="clear" w:color="auto" w:fill="auto"/>
            <w:vAlign w:val="center"/>
          </w:tcPr>
          <w:p w:rsidR="00277BB1" w:rsidRDefault="00277BB1" w:rsidP="00F4180B">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废物资源化</w:t>
            </w:r>
          </w:p>
        </w:tc>
        <w:tc>
          <w:tcPr>
            <w:tcW w:w="6118" w:type="dxa"/>
            <w:tcBorders>
              <w:tl2br w:val="nil"/>
              <w:tr2bl w:val="nil"/>
            </w:tcBorders>
            <w:shd w:val="clear" w:color="auto" w:fill="auto"/>
            <w:vAlign w:val="center"/>
          </w:tcPr>
          <w:p w:rsidR="00277BB1" w:rsidRDefault="00277BB1" w:rsidP="00F4180B">
            <w:pPr>
              <w:widowControl/>
              <w:adjustRightInd w:val="0"/>
              <w:snapToGrid w:val="0"/>
              <w:spacing w:line="28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工业固体废物处置率达到100%（</w:t>
            </w:r>
            <w:proofErr w:type="gramStart"/>
            <w:r>
              <w:rPr>
                <w:rFonts w:ascii="仿宋_GB2312" w:eastAsia="仿宋_GB2312" w:hAnsi="仿宋_GB2312" w:cs="仿宋_GB2312" w:hint="eastAsia"/>
                <w:color w:val="000000" w:themeColor="text1"/>
                <w:kern w:val="0"/>
                <w:szCs w:val="21"/>
              </w:rPr>
              <w:t>含委外</w:t>
            </w:r>
            <w:proofErr w:type="gramEnd"/>
            <w:r>
              <w:rPr>
                <w:rFonts w:ascii="仿宋_GB2312" w:eastAsia="仿宋_GB2312" w:hAnsi="仿宋_GB2312" w:cs="仿宋_GB2312" w:hint="eastAsia"/>
                <w:color w:val="000000" w:themeColor="text1"/>
                <w:kern w:val="0"/>
                <w:szCs w:val="21"/>
              </w:rPr>
              <w:t>处理），有综合利用设施的其利用率应大于85%。</w:t>
            </w:r>
          </w:p>
        </w:tc>
        <w:tc>
          <w:tcPr>
            <w:tcW w:w="1180"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6</w:t>
            </w:r>
          </w:p>
        </w:tc>
        <w:tc>
          <w:tcPr>
            <w:tcW w:w="1083"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125"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w:t>
            </w:r>
          </w:p>
        </w:tc>
        <w:tc>
          <w:tcPr>
            <w:tcW w:w="1545"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p>
        </w:tc>
      </w:tr>
      <w:tr w:rsidR="00277BB1" w:rsidTr="00277BB1">
        <w:trPr>
          <w:trHeight w:val="284"/>
          <w:tblHeader/>
          <w:jc w:val="center"/>
        </w:trPr>
        <w:tc>
          <w:tcPr>
            <w:tcW w:w="1231" w:type="dxa"/>
            <w:vMerge/>
            <w:tcBorders>
              <w:tl2br w:val="nil"/>
              <w:tr2bl w:val="nil"/>
            </w:tcBorders>
            <w:vAlign w:val="center"/>
          </w:tcPr>
          <w:p w:rsidR="00277BB1" w:rsidRDefault="00277BB1" w:rsidP="00F4180B">
            <w:pPr>
              <w:widowControl/>
              <w:spacing w:line="280" w:lineRule="exact"/>
              <w:jc w:val="left"/>
              <w:rPr>
                <w:rFonts w:ascii="仿宋_GB2312" w:eastAsia="仿宋_GB2312" w:hAnsi="仿宋_GB2312" w:cs="仿宋_GB2312"/>
                <w:color w:val="000000" w:themeColor="text1"/>
                <w:kern w:val="0"/>
                <w:szCs w:val="21"/>
              </w:rPr>
            </w:pPr>
          </w:p>
        </w:tc>
        <w:tc>
          <w:tcPr>
            <w:tcW w:w="1403" w:type="dxa"/>
            <w:tcBorders>
              <w:tl2br w:val="nil"/>
              <w:tr2bl w:val="nil"/>
            </w:tcBorders>
            <w:shd w:val="clear" w:color="auto" w:fill="auto"/>
            <w:vAlign w:val="center"/>
          </w:tcPr>
          <w:p w:rsidR="00277BB1" w:rsidRDefault="00277BB1" w:rsidP="00F4180B">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能源低碳化</w:t>
            </w:r>
          </w:p>
        </w:tc>
        <w:tc>
          <w:tcPr>
            <w:tcW w:w="6118" w:type="dxa"/>
            <w:tcBorders>
              <w:tl2br w:val="nil"/>
              <w:tr2bl w:val="nil"/>
            </w:tcBorders>
            <w:shd w:val="clear" w:color="auto" w:fill="auto"/>
            <w:vAlign w:val="center"/>
          </w:tcPr>
          <w:p w:rsidR="00277BB1" w:rsidRDefault="00277BB1" w:rsidP="00F4180B">
            <w:pPr>
              <w:widowControl/>
              <w:adjustRightInd w:val="0"/>
              <w:snapToGrid w:val="0"/>
              <w:spacing w:line="28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工业产值能耗应达到市级行业平均水平。</w:t>
            </w:r>
          </w:p>
        </w:tc>
        <w:tc>
          <w:tcPr>
            <w:tcW w:w="1180"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8</w:t>
            </w:r>
          </w:p>
        </w:tc>
        <w:tc>
          <w:tcPr>
            <w:tcW w:w="1083"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优于行业水平10%</w:t>
            </w:r>
          </w:p>
        </w:tc>
        <w:tc>
          <w:tcPr>
            <w:tcW w:w="1125"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优于行业水平20%</w:t>
            </w:r>
          </w:p>
        </w:tc>
        <w:tc>
          <w:tcPr>
            <w:tcW w:w="1545" w:type="dxa"/>
            <w:tcBorders>
              <w:tl2br w:val="nil"/>
              <w:tr2bl w:val="nil"/>
            </w:tcBorders>
            <w:shd w:val="clear" w:color="auto" w:fill="auto"/>
            <w:vAlign w:val="center"/>
          </w:tcPr>
          <w:p w:rsidR="00277BB1" w:rsidRDefault="00277BB1" w:rsidP="00C073BF">
            <w:pPr>
              <w:widowControl/>
              <w:adjustRightInd w:val="0"/>
              <w:snapToGrid w:val="0"/>
              <w:spacing w:line="28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优于行业水平10%得6分，优于20%得满分</w:t>
            </w:r>
          </w:p>
        </w:tc>
      </w:tr>
      <w:tr w:rsidR="00277BB1" w:rsidTr="00C073BF">
        <w:trPr>
          <w:trHeight w:val="454"/>
          <w:tblHeader/>
          <w:jc w:val="center"/>
        </w:trPr>
        <w:tc>
          <w:tcPr>
            <w:tcW w:w="1231" w:type="dxa"/>
            <w:tcBorders>
              <w:tl2br w:val="nil"/>
              <w:tr2bl w:val="nil"/>
            </w:tcBorders>
            <w:shd w:val="clear" w:color="auto" w:fill="auto"/>
            <w:vAlign w:val="center"/>
          </w:tcPr>
          <w:p w:rsidR="00277BB1" w:rsidRDefault="00277BB1" w:rsidP="00F4180B">
            <w:pPr>
              <w:widowControl/>
              <w:spacing w:line="280" w:lineRule="exact"/>
              <w:jc w:val="center"/>
              <w:rPr>
                <w:rFonts w:ascii="仿宋_GB2312" w:eastAsia="仿宋_GB2312" w:hAnsi="仿宋_GB2312" w:cs="仿宋_GB2312"/>
                <w:b/>
                <w:bCs/>
                <w:color w:val="000000" w:themeColor="text1"/>
                <w:kern w:val="0"/>
                <w:sz w:val="20"/>
                <w:szCs w:val="20"/>
              </w:rPr>
            </w:pPr>
          </w:p>
        </w:tc>
        <w:tc>
          <w:tcPr>
            <w:tcW w:w="7521" w:type="dxa"/>
            <w:gridSpan w:val="2"/>
            <w:tcBorders>
              <w:tl2br w:val="nil"/>
              <w:tr2bl w:val="nil"/>
            </w:tcBorders>
            <w:shd w:val="clear" w:color="auto" w:fill="auto"/>
            <w:vAlign w:val="center"/>
          </w:tcPr>
          <w:p w:rsidR="00277BB1" w:rsidRPr="00D15FCD" w:rsidRDefault="00277BB1" w:rsidP="00F4180B">
            <w:pPr>
              <w:widowControl/>
              <w:spacing w:line="280" w:lineRule="exact"/>
              <w:jc w:val="center"/>
              <w:rPr>
                <w:rFonts w:ascii="黑体" w:eastAsia="黑体" w:hAnsi="黑体" w:cs="仿宋_GB2312"/>
                <w:bCs/>
                <w:color w:val="000000" w:themeColor="text1"/>
                <w:kern w:val="0"/>
                <w:sz w:val="20"/>
                <w:szCs w:val="20"/>
              </w:rPr>
            </w:pPr>
            <w:r w:rsidRPr="00D15FCD">
              <w:rPr>
                <w:rFonts w:ascii="黑体" w:eastAsia="黑体" w:hAnsi="黑体" w:cs="仿宋_GB2312" w:hint="eastAsia"/>
                <w:bCs/>
                <w:color w:val="000000" w:themeColor="text1"/>
                <w:kern w:val="0"/>
                <w:sz w:val="20"/>
                <w:szCs w:val="20"/>
              </w:rPr>
              <w:t>合计得分</w:t>
            </w:r>
          </w:p>
        </w:tc>
        <w:tc>
          <w:tcPr>
            <w:tcW w:w="1180" w:type="dxa"/>
            <w:tcBorders>
              <w:tl2br w:val="nil"/>
              <w:tr2bl w:val="nil"/>
            </w:tcBorders>
            <w:shd w:val="clear" w:color="auto" w:fill="auto"/>
            <w:vAlign w:val="center"/>
          </w:tcPr>
          <w:p w:rsidR="00277BB1" w:rsidRDefault="00277BB1" w:rsidP="00F4180B">
            <w:pPr>
              <w:widowControl/>
              <w:spacing w:line="280" w:lineRule="exact"/>
              <w:jc w:val="center"/>
              <w:rPr>
                <w:rFonts w:ascii="仿宋_GB2312" w:eastAsia="仿宋_GB2312" w:hAnsi="仿宋_GB2312" w:cs="仿宋_GB2312"/>
                <w:b/>
                <w:bCs/>
                <w:color w:val="000000" w:themeColor="text1"/>
                <w:kern w:val="0"/>
                <w:sz w:val="20"/>
                <w:szCs w:val="20"/>
              </w:rPr>
            </w:pPr>
            <w:r>
              <w:rPr>
                <w:rFonts w:ascii="仿宋_GB2312" w:eastAsia="仿宋_GB2312" w:hAnsi="仿宋_GB2312" w:cs="仿宋_GB2312" w:hint="eastAsia"/>
                <w:b/>
                <w:bCs/>
                <w:color w:val="000000" w:themeColor="text1"/>
                <w:kern w:val="0"/>
                <w:sz w:val="20"/>
                <w:szCs w:val="20"/>
              </w:rPr>
              <w:t>100</w:t>
            </w:r>
          </w:p>
        </w:tc>
        <w:tc>
          <w:tcPr>
            <w:tcW w:w="1083" w:type="dxa"/>
            <w:tcBorders>
              <w:tl2br w:val="nil"/>
              <w:tr2bl w:val="nil"/>
            </w:tcBorders>
            <w:shd w:val="clear" w:color="auto" w:fill="auto"/>
            <w:vAlign w:val="center"/>
          </w:tcPr>
          <w:p w:rsidR="00277BB1" w:rsidRDefault="00277BB1" w:rsidP="00F4180B">
            <w:pPr>
              <w:widowControl/>
              <w:spacing w:line="280" w:lineRule="exact"/>
              <w:jc w:val="center"/>
              <w:rPr>
                <w:rFonts w:ascii="仿宋_GB2312" w:eastAsia="仿宋_GB2312" w:hAnsi="仿宋_GB2312" w:cs="仿宋_GB2312"/>
                <w:b/>
                <w:bCs/>
                <w:color w:val="000000" w:themeColor="text1"/>
                <w:kern w:val="0"/>
                <w:sz w:val="20"/>
                <w:szCs w:val="20"/>
              </w:rPr>
            </w:pPr>
          </w:p>
        </w:tc>
        <w:tc>
          <w:tcPr>
            <w:tcW w:w="1125" w:type="dxa"/>
            <w:tcBorders>
              <w:tl2br w:val="nil"/>
              <w:tr2bl w:val="nil"/>
            </w:tcBorders>
            <w:shd w:val="clear" w:color="auto" w:fill="auto"/>
            <w:vAlign w:val="center"/>
          </w:tcPr>
          <w:p w:rsidR="00277BB1" w:rsidRDefault="00277BB1" w:rsidP="00F4180B">
            <w:pPr>
              <w:widowControl/>
              <w:spacing w:line="280" w:lineRule="exact"/>
              <w:jc w:val="center"/>
              <w:rPr>
                <w:rFonts w:ascii="仿宋_GB2312" w:eastAsia="仿宋_GB2312" w:hAnsi="仿宋_GB2312" w:cs="仿宋_GB2312"/>
                <w:b/>
                <w:bCs/>
                <w:color w:val="000000" w:themeColor="text1"/>
                <w:kern w:val="0"/>
                <w:sz w:val="20"/>
                <w:szCs w:val="20"/>
              </w:rPr>
            </w:pPr>
          </w:p>
        </w:tc>
        <w:tc>
          <w:tcPr>
            <w:tcW w:w="1545" w:type="dxa"/>
            <w:tcBorders>
              <w:tl2br w:val="nil"/>
              <w:tr2bl w:val="nil"/>
            </w:tcBorders>
            <w:shd w:val="clear" w:color="auto" w:fill="auto"/>
            <w:vAlign w:val="center"/>
          </w:tcPr>
          <w:p w:rsidR="00277BB1" w:rsidRDefault="00277BB1" w:rsidP="00F4180B">
            <w:pPr>
              <w:widowControl/>
              <w:spacing w:line="280" w:lineRule="exact"/>
              <w:jc w:val="left"/>
              <w:rPr>
                <w:rFonts w:ascii="仿宋_GB2312" w:eastAsia="仿宋_GB2312" w:hAnsi="仿宋_GB2312" w:cs="仿宋_GB2312"/>
                <w:b/>
                <w:bCs/>
                <w:color w:val="000000" w:themeColor="text1"/>
                <w:kern w:val="0"/>
                <w:sz w:val="20"/>
                <w:szCs w:val="20"/>
              </w:rPr>
            </w:pPr>
          </w:p>
        </w:tc>
      </w:tr>
    </w:tbl>
    <w:p w:rsidR="00871678" w:rsidRPr="00D15FCD" w:rsidRDefault="00AD534D" w:rsidP="00D15FCD">
      <w:pPr>
        <w:widowControl/>
        <w:spacing w:beforeLines="50" w:before="120" w:line="400" w:lineRule="exact"/>
        <w:jc w:val="left"/>
        <w:rPr>
          <w:rFonts w:ascii="楷体_GB2312" w:eastAsia="楷体_GB2312" w:hAnsi="仿宋_GB2312" w:cs="仿宋_GB2312" w:hint="eastAsia"/>
          <w:color w:val="000000" w:themeColor="text1"/>
          <w:kern w:val="0"/>
          <w:sz w:val="24"/>
          <w:szCs w:val="24"/>
        </w:rPr>
      </w:pPr>
      <w:r w:rsidRPr="00D15FCD">
        <w:rPr>
          <w:rFonts w:ascii="楷体_GB2312" w:eastAsia="楷体_GB2312" w:hAnsi="仿宋_GB2312" w:cs="仿宋_GB2312" w:hint="eastAsia"/>
          <w:color w:val="000000" w:themeColor="text1"/>
          <w:kern w:val="0"/>
          <w:sz w:val="24"/>
          <w:szCs w:val="24"/>
        </w:rPr>
        <w:t>说明：</w:t>
      </w:r>
      <w:r w:rsidRPr="00D15FCD">
        <w:rPr>
          <w:rFonts w:ascii="楷体_GB2312" w:eastAsia="楷体_GB2312" w:hAnsi="仿宋_GB2312" w:cs="仿宋_GB2312" w:hint="eastAsia"/>
          <w:color w:val="000000" w:themeColor="text1"/>
          <w:kern w:val="0"/>
          <w:sz w:val="24"/>
          <w:szCs w:val="24"/>
        </w:rPr>
        <w:t>1</w:t>
      </w:r>
      <w:r w:rsidR="00F4180B" w:rsidRPr="00D15FCD">
        <w:rPr>
          <w:rFonts w:ascii="楷体_GB2312" w:eastAsia="楷体_GB2312" w:hAnsi="仿宋_GB2312" w:cs="仿宋_GB2312" w:hint="eastAsia"/>
          <w:color w:val="000000" w:themeColor="text1"/>
          <w:kern w:val="0"/>
          <w:sz w:val="24"/>
          <w:szCs w:val="24"/>
        </w:rPr>
        <w:t>.</w:t>
      </w:r>
      <w:r w:rsidRPr="00D15FCD">
        <w:rPr>
          <w:rFonts w:ascii="楷体_GB2312" w:eastAsia="楷体_GB2312" w:hAnsi="仿宋_GB2312" w:cs="仿宋_GB2312" w:hint="eastAsia"/>
          <w:color w:val="000000" w:themeColor="text1"/>
          <w:kern w:val="0"/>
          <w:sz w:val="24"/>
          <w:szCs w:val="24"/>
        </w:rPr>
        <w:t>表中“√”表示达到指标说明要求的，得满分；</w:t>
      </w:r>
    </w:p>
    <w:p w:rsidR="00871678" w:rsidRPr="00D15FCD" w:rsidRDefault="00AD534D" w:rsidP="00D15FCD">
      <w:pPr>
        <w:widowControl/>
        <w:spacing w:line="400" w:lineRule="exact"/>
        <w:ind w:firstLineChars="313" w:firstLine="751"/>
        <w:jc w:val="left"/>
        <w:rPr>
          <w:rFonts w:ascii="楷体_GB2312" w:eastAsia="楷体_GB2312" w:hAnsi="仿宋" w:hint="eastAsia"/>
          <w:color w:val="000000" w:themeColor="text1"/>
          <w:sz w:val="24"/>
          <w:szCs w:val="24"/>
        </w:rPr>
      </w:pPr>
      <w:r w:rsidRPr="00D15FCD">
        <w:rPr>
          <w:rFonts w:ascii="楷体_GB2312" w:eastAsia="楷体_GB2312" w:hAnsi="仿宋_GB2312" w:cs="仿宋_GB2312" w:hint="eastAsia"/>
          <w:color w:val="000000" w:themeColor="text1"/>
          <w:kern w:val="0"/>
          <w:sz w:val="24"/>
          <w:szCs w:val="24"/>
        </w:rPr>
        <w:t>2</w:t>
      </w:r>
      <w:r w:rsidR="00F4180B" w:rsidRPr="00D15FCD">
        <w:rPr>
          <w:rFonts w:ascii="楷体_GB2312" w:eastAsia="楷体_GB2312" w:hAnsi="仿宋_GB2312" w:cs="仿宋_GB2312" w:hint="eastAsia"/>
          <w:color w:val="000000" w:themeColor="text1"/>
          <w:kern w:val="0"/>
          <w:sz w:val="24"/>
          <w:szCs w:val="24"/>
        </w:rPr>
        <w:t>.</w:t>
      </w:r>
      <w:r w:rsidRPr="00D15FCD">
        <w:rPr>
          <w:rFonts w:ascii="楷体_GB2312" w:eastAsia="楷体_GB2312" w:hAnsi="仿宋_GB2312" w:cs="仿宋_GB2312" w:hint="eastAsia"/>
          <w:color w:val="000000" w:themeColor="text1"/>
          <w:kern w:val="0"/>
          <w:sz w:val="24"/>
          <w:szCs w:val="24"/>
        </w:rPr>
        <w:t>表中对三星、四星作了具体规定的，按打分说明给分</w:t>
      </w:r>
      <w:r w:rsidRPr="00D15FCD">
        <w:rPr>
          <w:rFonts w:ascii="楷体_GB2312" w:eastAsia="楷体_GB2312" w:hAnsi="仿宋_GB2312" w:cs="仿宋_GB2312" w:hint="eastAsia"/>
          <w:color w:val="000000" w:themeColor="text1"/>
          <w:kern w:val="0"/>
          <w:sz w:val="24"/>
          <w:szCs w:val="24"/>
        </w:rPr>
        <w:t>。</w:t>
      </w:r>
    </w:p>
    <w:sectPr w:rsidR="00871678" w:rsidRPr="00D15FCD">
      <w:pgSz w:w="16838" w:h="11906" w:orient="landscape"/>
      <w:pgMar w:top="1588" w:right="2098" w:bottom="1474" w:left="181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4D" w:rsidRDefault="00AD534D">
      <w:r>
        <w:separator/>
      </w:r>
    </w:p>
  </w:endnote>
  <w:endnote w:type="continuationSeparator" w:id="0">
    <w:p w:rsidR="00AD534D" w:rsidRDefault="00AD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4D" w:rsidRDefault="00AD534D">
      <w:r>
        <w:separator/>
      </w:r>
    </w:p>
  </w:footnote>
  <w:footnote w:type="continuationSeparator" w:id="0">
    <w:p w:rsidR="00AD534D" w:rsidRDefault="00AD5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78" w:rsidRDefault="00871678">
    <w:pPr>
      <w:pStyle w:val="a7"/>
      <w:pBdr>
        <w:bottom w:val="none" w:sz="0" w:space="0" w:color="auto"/>
      </w:pBdr>
      <w:tabs>
        <w:tab w:val="clear" w:pos="4153"/>
        <w:tab w:val="clear" w:pos="8306"/>
        <w:tab w:val="left" w:pos="98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257A"/>
    <w:multiLevelType w:val="multilevel"/>
    <w:tmpl w:val="2AAB257A"/>
    <w:lvl w:ilvl="0">
      <w:start w:val="1"/>
      <w:numFmt w:val="japaneseCounting"/>
      <w:lvlText w:val="第%1章"/>
      <w:lvlJc w:val="left"/>
      <w:pPr>
        <w:ind w:left="1795" w:hanging="1155"/>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98"/>
    <w:rsid w:val="82DECDE4"/>
    <w:rsid w:val="83B38234"/>
    <w:rsid w:val="84E62DA0"/>
    <w:rsid w:val="8DF65198"/>
    <w:rsid w:val="8EFC16C8"/>
    <w:rsid w:val="8F4E6FE3"/>
    <w:rsid w:val="8FFFFE48"/>
    <w:rsid w:val="931F6338"/>
    <w:rsid w:val="959145D4"/>
    <w:rsid w:val="95971454"/>
    <w:rsid w:val="97CFB29B"/>
    <w:rsid w:val="97E3A570"/>
    <w:rsid w:val="97F48A59"/>
    <w:rsid w:val="97FAC56B"/>
    <w:rsid w:val="97FF7D3B"/>
    <w:rsid w:val="9B6FC1BF"/>
    <w:rsid w:val="9B7F5274"/>
    <w:rsid w:val="9C5D3CAB"/>
    <w:rsid w:val="9E860BFE"/>
    <w:rsid w:val="9F5F21CE"/>
    <w:rsid w:val="9F76E100"/>
    <w:rsid w:val="9F7B5007"/>
    <w:rsid w:val="9F7FDB6D"/>
    <w:rsid w:val="9F9F78FB"/>
    <w:rsid w:val="9FB45A4D"/>
    <w:rsid w:val="9FC61DD4"/>
    <w:rsid w:val="9FD75221"/>
    <w:rsid w:val="A7ED0E4B"/>
    <w:rsid w:val="A9FC976F"/>
    <w:rsid w:val="ABFFF140"/>
    <w:rsid w:val="AC6FC85E"/>
    <w:rsid w:val="AF3FC755"/>
    <w:rsid w:val="AFDE654A"/>
    <w:rsid w:val="AFDF6DF8"/>
    <w:rsid w:val="AFEF3A81"/>
    <w:rsid w:val="AFFF178D"/>
    <w:rsid w:val="B36FFD67"/>
    <w:rsid w:val="B37E0FE8"/>
    <w:rsid w:val="B3BFED58"/>
    <w:rsid w:val="B4BFF9D0"/>
    <w:rsid w:val="B4FF90B1"/>
    <w:rsid w:val="B5DFD0B4"/>
    <w:rsid w:val="B5E3FF78"/>
    <w:rsid w:val="B5FF3D8A"/>
    <w:rsid w:val="B6FF5C53"/>
    <w:rsid w:val="B79FAC70"/>
    <w:rsid w:val="B7AB82AD"/>
    <w:rsid w:val="B7E7CAC8"/>
    <w:rsid w:val="B7FB37DF"/>
    <w:rsid w:val="B7FFFBF1"/>
    <w:rsid w:val="B95D195D"/>
    <w:rsid w:val="B9F75766"/>
    <w:rsid w:val="B9F78C34"/>
    <w:rsid w:val="B9FA1721"/>
    <w:rsid w:val="BAD310CA"/>
    <w:rsid w:val="BB27D571"/>
    <w:rsid w:val="BB3F79B8"/>
    <w:rsid w:val="BB4E8FDC"/>
    <w:rsid w:val="BB6593FD"/>
    <w:rsid w:val="BB766CE5"/>
    <w:rsid w:val="BBD78F70"/>
    <w:rsid w:val="BC7F42D7"/>
    <w:rsid w:val="BC7F737E"/>
    <w:rsid w:val="BCFFDF61"/>
    <w:rsid w:val="BDD9BAC8"/>
    <w:rsid w:val="BDEE8674"/>
    <w:rsid w:val="BDFD7D59"/>
    <w:rsid w:val="BDFF195F"/>
    <w:rsid w:val="BE9FE722"/>
    <w:rsid w:val="BEBE5FE8"/>
    <w:rsid w:val="BEDC5F90"/>
    <w:rsid w:val="BEEF82B1"/>
    <w:rsid w:val="BEFF5BCD"/>
    <w:rsid w:val="BF275EEE"/>
    <w:rsid w:val="BF7560F6"/>
    <w:rsid w:val="BF7B38A2"/>
    <w:rsid w:val="BFC79399"/>
    <w:rsid w:val="BFE5576B"/>
    <w:rsid w:val="BFE7E662"/>
    <w:rsid w:val="BFF4BED7"/>
    <w:rsid w:val="BFFA13E2"/>
    <w:rsid w:val="BFFC65FC"/>
    <w:rsid w:val="BFFF3F19"/>
    <w:rsid w:val="C61E5C0F"/>
    <w:rsid w:val="C6DB7A3D"/>
    <w:rsid w:val="C9FF1C12"/>
    <w:rsid w:val="C9FF6FBF"/>
    <w:rsid w:val="CADBA073"/>
    <w:rsid w:val="CAFBB1B8"/>
    <w:rsid w:val="CDF643FB"/>
    <w:rsid w:val="CDFFDC1C"/>
    <w:rsid w:val="CE5F962F"/>
    <w:rsid w:val="CE9C8520"/>
    <w:rsid w:val="CF6D121F"/>
    <w:rsid w:val="CFB55390"/>
    <w:rsid w:val="D2CDB82D"/>
    <w:rsid w:val="D33F3108"/>
    <w:rsid w:val="D375EB44"/>
    <w:rsid w:val="D5FB0126"/>
    <w:rsid w:val="D67FCE6D"/>
    <w:rsid w:val="D75F4527"/>
    <w:rsid w:val="D7BF38F2"/>
    <w:rsid w:val="D7BFFC75"/>
    <w:rsid w:val="D7FF8249"/>
    <w:rsid w:val="D7FFED61"/>
    <w:rsid w:val="D9FB9C68"/>
    <w:rsid w:val="DBBBC1BC"/>
    <w:rsid w:val="DBED4872"/>
    <w:rsid w:val="DBFC6518"/>
    <w:rsid w:val="DBFF831A"/>
    <w:rsid w:val="DC37234F"/>
    <w:rsid w:val="DC771B22"/>
    <w:rsid w:val="DC97507B"/>
    <w:rsid w:val="DCFD9637"/>
    <w:rsid w:val="DCFF5C07"/>
    <w:rsid w:val="DD365974"/>
    <w:rsid w:val="DD3F9E6B"/>
    <w:rsid w:val="DD7DE7B2"/>
    <w:rsid w:val="DDAC9FCE"/>
    <w:rsid w:val="DDBFE721"/>
    <w:rsid w:val="DEAE67C0"/>
    <w:rsid w:val="DEBBBFA8"/>
    <w:rsid w:val="DEBE884E"/>
    <w:rsid w:val="DEF0E4D6"/>
    <w:rsid w:val="DEF94F31"/>
    <w:rsid w:val="DEFFADB3"/>
    <w:rsid w:val="DF5F9207"/>
    <w:rsid w:val="DF6FD972"/>
    <w:rsid w:val="DF758D65"/>
    <w:rsid w:val="DF7E7868"/>
    <w:rsid w:val="DF7F87D2"/>
    <w:rsid w:val="DF9F18B7"/>
    <w:rsid w:val="DFAA9EE7"/>
    <w:rsid w:val="DFB19F3F"/>
    <w:rsid w:val="DFB22C10"/>
    <w:rsid w:val="DFF07C49"/>
    <w:rsid w:val="DFF1FA21"/>
    <w:rsid w:val="DFF26FAB"/>
    <w:rsid w:val="DFF90E79"/>
    <w:rsid w:val="E2F7040E"/>
    <w:rsid w:val="E2FF4238"/>
    <w:rsid w:val="E3BEA154"/>
    <w:rsid w:val="E3DFD583"/>
    <w:rsid w:val="E4F0524B"/>
    <w:rsid w:val="E57D04B7"/>
    <w:rsid w:val="E5EB1A64"/>
    <w:rsid w:val="E6FDEDA9"/>
    <w:rsid w:val="E7A70001"/>
    <w:rsid w:val="E7F1561E"/>
    <w:rsid w:val="E7FA97E7"/>
    <w:rsid w:val="E8FF3B65"/>
    <w:rsid w:val="EA1AB42B"/>
    <w:rsid w:val="EACA9015"/>
    <w:rsid w:val="EAFF8773"/>
    <w:rsid w:val="EB6FB479"/>
    <w:rsid w:val="EB9FCBA8"/>
    <w:rsid w:val="EBAFD558"/>
    <w:rsid w:val="EBBB7E79"/>
    <w:rsid w:val="EBFCA39E"/>
    <w:rsid w:val="ECFE39D7"/>
    <w:rsid w:val="ED1C9FF1"/>
    <w:rsid w:val="EDEB3C90"/>
    <w:rsid w:val="EDFDF467"/>
    <w:rsid w:val="EDFF26E0"/>
    <w:rsid w:val="EE45A719"/>
    <w:rsid w:val="EE7FD37A"/>
    <w:rsid w:val="EEBF47C3"/>
    <w:rsid w:val="EED8AE31"/>
    <w:rsid w:val="EEF71271"/>
    <w:rsid w:val="EEFFE95F"/>
    <w:rsid w:val="EF3FC475"/>
    <w:rsid w:val="EF5F36B3"/>
    <w:rsid w:val="EF7B6849"/>
    <w:rsid w:val="EF7F5D9C"/>
    <w:rsid w:val="EF7F9985"/>
    <w:rsid w:val="EF8DE674"/>
    <w:rsid w:val="EFAC7682"/>
    <w:rsid w:val="EFB917E1"/>
    <w:rsid w:val="EFBF6234"/>
    <w:rsid w:val="EFD3BCF6"/>
    <w:rsid w:val="EFD9D3F6"/>
    <w:rsid w:val="EFF11992"/>
    <w:rsid w:val="EFFF2860"/>
    <w:rsid w:val="EFFF7DDE"/>
    <w:rsid w:val="F1AA798B"/>
    <w:rsid w:val="F34791D1"/>
    <w:rsid w:val="F34DEADE"/>
    <w:rsid w:val="F3AFF0CF"/>
    <w:rsid w:val="F48B667F"/>
    <w:rsid w:val="F4AFDE02"/>
    <w:rsid w:val="F4B91193"/>
    <w:rsid w:val="F517D27F"/>
    <w:rsid w:val="F5734B93"/>
    <w:rsid w:val="F5BF574D"/>
    <w:rsid w:val="F5BFA25F"/>
    <w:rsid w:val="F5DE0B4C"/>
    <w:rsid w:val="F5E7CDB8"/>
    <w:rsid w:val="F5EDBDAD"/>
    <w:rsid w:val="F67E6860"/>
    <w:rsid w:val="F67F2E89"/>
    <w:rsid w:val="F67FBF17"/>
    <w:rsid w:val="F6BB621B"/>
    <w:rsid w:val="F6BD9ED4"/>
    <w:rsid w:val="F6EF0CFC"/>
    <w:rsid w:val="F6FEAC6D"/>
    <w:rsid w:val="F72D785F"/>
    <w:rsid w:val="F73E7ABA"/>
    <w:rsid w:val="F75A909D"/>
    <w:rsid w:val="F7B31472"/>
    <w:rsid w:val="F7B70E39"/>
    <w:rsid w:val="F7DB1E86"/>
    <w:rsid w:val="F7E971B8"/>
    <w:rsid w:val="F7F7736A"/>
    <w:rsid w:val="F7FAB9E1"/>
    <w:rsid w:val="F7FB3F82"/>
    <w:rsid w:val="F7FE3C00"/>
    <w:rsid w:val="F7FE8353"/>
    <w:rsid w:val="F8FF0571"/>
    <w:rsid w:val="F9334F16"/>
    <w:rsid w:val="F95EA5D1"/>
    <w:rsid w:val="F979CCFF"/>
    <w:rsid w:val="F97F7937"/>
    <w:rsid w:val="F9A1A01A"/>
    <w:rsid w:val="FABE8E31"/>
    <w:rsid w:val="FADA5569"/>
    <w:rsid w:val="FAFFC9A8"/>
    <w:rsid w:val="FB3572E8"/>
    <w:rsid w:val="FB5944C5"/>
    <w:rsid w:val="FB5BD8F7"/>
    <w:rsid w:val="FB5FB96D"/>
    <w:rsid w:val="FB8B30CA"/>
    <w:rsid w:val="FBB3F41F"/>
    <w:rsid w:val="FBBF5911"/>
    <w:rsid w:val="FBD7AEBB"/>
    <w:rsid w:val="FBFE1EC6"/>
    <w:rsid w:val="FBFEE176"/>
    <w:rsid w:val="FCAF424D"/>
    <w:rsid w:val="FD79A4D5"/>
    <w:rsid w:val="FD97E0A6"/>
    <w:rsid w:val="FDB7205E"/>
    <w:rsid w:val="FDB9B528"/>
    <w:rsid w:val="FDD974A5"/>
    <w:rsid w:val="FDF73A51"/>
    <w:rsid w:val="FDFAEC4D"/>
    <w:rsid w:val="FDFD1E1C"/>
    <w:rsid w:val="FDFDD129"/>
    <w:rsid w:val="FDFE0ABB"/>
    <w:rsid w:val="FDFF11C7"/>
    <w:rsid w:val="FE68F704"/>
    <w:rsid w:val="FE6ECA1F"/>
    <w:rsid w:val="FE6EDFD3"/>
    <w:rsid w:val="FE770C90"/>
    <w:rsid w:val="FE78C317"/>
    <w:rsid w:val="FEAF3F14"/>
    <w:rsid w:val="FECE5FD3"/>
    <w:rsid w:val="FEDB32AA"/>
    <w:rsid w:val="FEDFE766"/>
    <w:rsid w:val="FEE7BC4A"/>
    <w:rsid w:val="FEEBA517"/>
    <w:rsid w:val="FEF70A3B"/>
    <w:rsid w:val="FEF72B5A"/>
    <w:rsid w:val="FEFBB825"/>
    <w:rsid w:val="FEFFCA1F"/>
    <w:rsid w:val="FF3BAE6B"/>
    <w:rsid w:val="FF5719CD"/>
    <w:rsid w:val="FF57BFBF"/>
    <w:rsid w:val="FF5F637F"/>
    <w:rsid w:val="FF623ECB"/>
    <w:rsid w:val="FF66D33A"/>
    <w:rsid w:val="FF6B0F98"/>
    <w:rsid w:val="FF6FB74D"/>
    <w:rsid w:val="FF76D2C8"/>
    <w:rsid w:val="FF77A05C"/>
    <w:rsid w:val="FF7D14C0"/>
    <w:rsid w:val="FF7E8F33"/>
    <w:rsid w:val="FF7F6CF0"/>
    <w:rsid w:val="FF7FDE57"/>
    <w:rsid w:val="FF8A6FEC"/>
    <w:rsid w:val="FF9FC696"/>
    <w:rsid w:val="FFAEABE7"/>
    <w:rsid w:val="FFB23C84"/>
    <w:rsid w:val="FFB31E7D"/>
    <w:rsid w:val="FFB3D35F"/>
    <w:rsid w:val="FFB695F7"/>
    <w:rsid w:val="FFB7074A"/>
    <w:rsid w:val="FFB7EDB3"/>
    <w:rsid w:val="FFB9E440"/>
    <w:rsid w:val="FFBD74A2"/>
    <w:rsid w:val="FFBE9FF9"/>
    <w:rsid w:val="FFBEA6A2"/>
    <w:rsid w:val="FFBF3249"/>
    <w:rsid w:val="FFCF9DF8"/>
    <w:rsid w:val="FFCFB89D"/>
    <w:rsid w:val="FFDF0A64"/>
    <w:rsid w:val="FFE11E49"/>
    <w:rsid w:val="FFEBBE7D"/>
    <w:rsid w:val="FFF2BF34"/>
    <w:rsid w:val="FFF3364B"/>
    <w:rsid w:val="FFF69C93"/>
    <w:rsid w:val="FFF841C1"/>
    <w:rsid w:val="FFFB565A"/>
    <w:rsid w:val="FFFB8C9B"/>
    <w:rsid w:val="FFFD7FC6"/>
    <w:rsid w:val="FFFD927A"/>
    <w:rsid w:val="FFFDFC26"/>
    <w:rsid w:val="FFFE979D"/>
    <w:rsid w:val="FFFF3FAF"/>
    <w:rsid w:val="FFFF484A"/>
    <w:rsid w:val="FFFF8BEE"/>
    <w:rsid w:val="FFFF8E8B"/>
    <w:rsid w:val="FFFFC352"/>
    <w:rsid w:val="FFFFD5A7"/>
    <w:rsid w:val="FFFFEC77"/>
    <w:rsid w:val="FFFFF51B"/>
    <w:rsid w:val="00000142"/>
    <w:rsid w:val="00000825"/>
    <w:rsid w:val="00000989"/>
    <w:rsid w:val="00001FEF"/>
    <w:rsid w:val="000022D1"/>
    <w:rsid w:val="00002820"/>
    <w:rsid w:val="0000291F"/>
    <w:rsid w:val="00002F64"/>
    <w:rsid w:val="0000321B"/>
    <w:rsid w:val="00003401"/>
    <w:rsid w:val="00005646"/>
    <w:rsid w:val="00005E00"/>
    <w:rsid w:val="00011A11"/>
    <w:rsid w:val="00012367"/>
    <w:rsid w:val="000127BE"/>
    <w:rsid w:val="00014D4E"/>
    <w:rsid w:val="00014FEB"/>
    <w:rsid w:val="000155EB"/>
    <w:rsid w:val="000156B2"/>
    <w:rsid w:val="00015CCD"/>
    <w:rsid w:val="00016778"/>
    <w:rsid w:val="0001678E"/>
    <w:rsid w:val="00016C1D"/>
    <w:rsid w:val="00017E4C"/>
    <w:rsid w:val="00020589"/>
    <w:rsid w:val="00020896"/>
    <w:rsid w:val="00021DFF"/>
    <w:rsid w:val="0002217F"/>
    <w:rsid w:val="000225FE"/>
    <w:rsid w:val="00022BF0"/>
    <w:rsid w:val="00023509"/>
    <w:rsid w:val="00023A73"/>
    <w:rsid w:val="00023D08"/>
    <w:rsid w:val="0002404E"/>
    <w:rsid w:val="0002510B"/>
    <w:rsid w:val="0002598D"/>
    <w:rsid w:val="0002630E"/>
    <w:rsid w:val="00026B7A"/>
    <w:rsid w:val="00027C78"/>
    <w:rsid w:val="00030701"/>
    <w:rsid w:val="0003092B"/>
    <w:rsid w:val="0003096D"/>
    <w:rsid w:val="00030D33"/>
    <w:rsid w:val="0003143F"/>
    <w:rsid w:val="00031B68"/>
    <w:rsid w:val="00032273"/>
    <w:rsid w:val="0003249E"/>
    <w:rsid w:val="00033969"/>
    <w:rsid w:val="00033D8B"/>
    <w:rsid w:val="00033E91"/>
    <w:rsid w:val="000363BE"/>
    <w:rsid w:val="00037062"/>
    <w:rsid w:val="00040A6D"/>
    <w:rsid w:val="00040B46"/>
    <w:rsid w:val="00040BD4"/>
    <w:rsid w:val="0004104B"/>
    <w:rsid w:val="00042622"/>
    <w:rsid w:val="000429E9"/>
    <w:rsid w:val="000436BC"/>
    <w:rsid w:val="00043773"/>
    <w:rsid w:val="00044D68"/>
    <w:rsid w:val="0004544D"/>
    <w:rsid w:val="000462C4"/>
    <w:rsid w:val="0004729C"/>
    <w:rsid w:val="00047415"/>
    <w:rsid w:val="00047F8A"/>
    <w:rsid w:val="00052738"/>
    <w:rsid w:val="000529BC"/>
    <w:rsid w:val="000555A7"/>
    <w:rsid w:val="0005608D"/>
    <w:rsid w:val="000604A3"/>
    <w:rsid w:val="00060839"/>
    <w:rsid w:val="00060948"/>
    <w:rsid w:val="00061179"/>
    <w:rsid w:val="00061D4F"/>
    <w:rsid w:val="000620FE"/>
    <w:rsid w:val="00064287"/>
    <w:rsid w:val="00065193"/>
    <w:rsid w:val="00065532"/>
    <w:rsid w:val="00066B46"/>
    <w:rsid w:val="00066EAF"/>
    <w:rsid w:val="00067593"/>
    <w:rsid w:val="00070C86"/>
    <w:rsid w:val="00071741"/>
    <w:rsid w:val="00071B75"/>
    <w:rsid w:val="00072B8F"/>
    <w:rsid w:val="00073351"/>
    <w:rsid w:val="00073704"/>
    <w:rsid w:val="000741C2"/>
    <w:rsid w:val="00076687"/>
    <w:rsid w:val="00076800"/>
    <w:rsid w:val="00077097"/>
    <w:rsid w:val="0007782F"/>
    <w:rsid w:val="000778C9"/>
    <w:rsid w:val="000804AB"/>
    <w:rsid w:val="000814ED"/>
    <w:rsid w:val="00082701"/>
    <w:rsid w:val="00082CDE"/>
    <w:rsid w:val="00082F01"/>
    <w:rsid w:val="000835E6"/>
    <w:rsid w:val="00083827"/>
    <w:rsid w:val="00083E75"/>
    <w:rsid w:val="0008407D"/>
    <w:rsid w:val="000851AB"/>
    <w:rsid w:val="000872B5"/>
    <w:rsid w:val="000878C7"/>
    <w:rsid w:val="000910E1"/>
    <w:rsid w:val="0009155C"/>
    <w:rsid w:val="00091D3B"/>
    <w:rsid w:val="00093312"/>
    <w:rsid w:val="000935E3"/>
    <w:rsid w:val="00093D29"/>
    <w:rsid w:val="00094400"/>
    <w:rsid w:val="0009463A"/>
    <w:rsid w:val="00097731"/>
    <w:rsid w:val="00097B1D"/>
    <w:rsid w:val="00097F96"/>
    <w:rsid w:val="000A0570"/>
    <w:rsid w:val="000A10D5"/>
    <w:rsid w:val="000A14BE"/>
    <w:rsid w:val="000A1557"/>
    <w:rsid w:val="000A18E2"/>
    <w:rsid w:val="000A1E2A"/>
    <w:rsid w:val="000A220C"/>
    <w:rsid w:val="000A228C"/>
    <w:rsid w:val="000A2575"/>
    <w:rsid w:val="000A2861"/>
    <w:rsid w:val="000A2B63"/>
    <w:rsid w:val="000A2EAC"/>
    <w:rsid w:val="000A320C"/>
    <w:rsid w:val="000A33E0"/>
    <w:rsid w:val="000A433A"/>
    <w:rsid w:val="000A46CE"/>
    <w:rsid w:val="000A5399"/>
    <w:rsid w:val="000A571E"/>
    <w:rsid w:val="000A6254"/>
    <w:rsid w:val="000A6E9D"/>
    <w:rsid w:val="000A6EB2"/>
    <w:rsid w:val="000A7165"/>
    <w:rsid w:val="000A7F31"/>
    <w:rsid w:val="000B1044"/>
    <w:rsid w:val="000B1233"/>
    <w:rsid w:val="000B2A44"/>
    <w:rsid w:val="000B3FBD"/>
    <w:rsid w:val="000B432F"/>
    <w:rsid w:val="000B517C"/>
    <w:rsid w:val="000B5D20"/>
    <w:rsid w:val="000B6F66"/>
    <w:rsid w:val="000B7021"/>
    <w:rsid w:val="000B7029"/>
    <w:rsid w:val="000B7353"/>
    <w:rsid w:val="000C1981"/>
    <w:rsid w:val="000C1BB0"/>
    <w:rsid w:val="000C1F23"/>
    <w:rsid w:val="000C21F9"/>
    <w:rsid w:val="000C50BC"/>
    <w:rsid w:val="000C60FE"/>
    <w:rsid w:val="000C6327"/>
    <w:rsid w:val="000D046B"/>
    <w:rsid w:val="000D0AF5"/>
    <w:rsid w:val="000D22DF"/>
    <w:rsid w:val="000D240F"/>
    <w:rsid w:val="000D30FD"/>
    <w:rsid w:val="000D36BD"/>
    <w:rsid w:val="000D36DF"/>
    <w:rsid w:val="000D4C0D"/>
    <w:rsid w:val="000D55D7"/>
    <w:rsid w:val="000D67FC"/>
    <w:rsid w:val="000D6AB0"/>
    <w:rsid w:val="000D6E73"/>
    <w:rsid w:val="000D7152"/>
    <w:rsid w:val="000D749A"/>
    <w:rsid w:val="000E23C9"/>
    <w:rsid w:val="000E29D8"/>
    <w:rsid w:val="000E2B50"/>
    <w:rsid w:val="000E2C67"/>
    <w:rsid w:val="000E40A9"/>
    <w:rsid w:val="000E4200"/>
    <w:rsid w:val="000E4A1C"/>
    <w:rsid w:val="000E5689"/>
    <w:rsid w:val="000E62E4"/>
    <w:rsid w:val="000E729B"/>
    <w:rsid w:val="000F15BE"/>
    <w:rsid w:val="000F16CE"/>
    <w:rsid w:val="000F4D36"/>
    <w:rsid w:val="000F576C"/>
    <w:rsid w:val="000F57ED"/>
    <w:rsid w:val="000F6389"/>
    <w:rsid w:val="001000B9"/>
    <w:rsid w:val="001008B5"/>
    <w:rsid w:val="001008E0"/>
    <w:rsid w:val="0010091E"/>
    <w:rsid w:val="00100B8C"/>
    <w:rsid w:val="00100EB9"/>
    <w:rsid w:val="0010194E"/>
    <w:rsid w:val="00102B51"/>
    <w:rsid w:val="00102B55"/>
    <w:rsid w:val="001033B4"/>
    <w:rsid w:val="00103509"/>
    <w:rsid w:val="00103609"/>
    <w:rsid w:val="001036B5"/>
    <w:rsid w:val="00104079"/>
    <w:rsid w:val="001041D1"/>
    <w:rsid w:val="00105B6B"/>
    <w:rsid w:val="00105BF2"/>
    <w:rsid w:val="001070E3"/>
    <w:rsid w:val="001076EF"/>
    <w:rsid w:val="001111CB"/>
    <w:rsid w:val="0011273D"/>
    <w:rsid w:val="00113790"/>
    <w:rsid w:val="00113C43"/>
    <w:rsid w:val="00114256"/>
    <w:rsid w:val="001146A3"/>
    <w:rsid w:val="00114ABC"/>
    <w:rsid w:val="00114BB4"/>
    <w:rsid w:val="00115930"/>
    <w:rsid w:val="00115B30"/>
    <w:rsid w:val="00115CB5"/>
    <w:rsid w:val="001160BF"/>
    <w:rsid w:val="00116787"/>
    <w:rsid w:val="00117B76"/>
    <w:rsid w:val="001208FC"/>
    <w:rsid w:val="00120DEB"/>
    <w:rsid w:val="0012104B"/>
    <w:rsid w:val="00121BFE"/>
    <w:rsid w:val="0012245E"/>
    <w:rsid w:val="00123310"/>
    <w:rsid w:val="00123D6E"/>
    <w:rsid w:val="0012484D"/>
    <w:rsid w:val="00124BA3"/>
    <w:rsid w:val="00126D13"/>
    <w:rsid w:val="00127B5C"/>
    <w:rsid w:val="00130216"/>
    <w:rsid w:val="00130365"/>
    <w:rsid w:val="001305B7"/>
    <w:rsid w:val="0013066D"/>
    <w:rsid w:val="0013092B"/>
    <w:rsid w:val="00130E06"/>
    <w:rsid w:val="00130EDD"/>
    <w:rsid w:val="00131065"/>
    <w:rsid w:val="001311D7"/>
    <w:rsid w:val="00131781"/>
    <w:rsid w:val="00132837"/>
    <w:rsid w:val="00132981"/>
    <w:rsid w:val="00132A75"/>
    <w:rsid w:val="00132FC6"/>
    <w:rsid w:val="00133CB0"/>
    <w:rsid w:val="001344DA"/>
    <w:rsid w:val="0013555B"/>
    <w:rsid w:val="00137D4C"/>
    <w:rsid w:val="00140138"/>
    <w:rsid w:val="0014092D"/>
    <w:rsid w:val="00140D6F"/>
    <w:rsid w:val="00142939"/>
    <w:rsid w:val="00144C80"/>
    <w:rsid w:val="00147279"/>
    <w:rsid w:val="001477A3"/>
    <w:rsid w:val="00147CA8"/>
    <w:rsid w:val="00150910"/>
    <w:rsid w:val="00151A2D"/>
    <w:rsid w:val="0015241F"/>
    <w:rsid w:val="00153AFE"/>
    <w:rsid w:val="0015456F"/>
    <w:rsid w:val="001547A4"/>
    <w:rsid w:val="00156194"/>
    <w:rsid w:val="00156C28"/>
    <w:rsid w:val="00156C58"/>
    <w:rsid w:val="00157A7C"/>
    <w:rsid w:val="00160A1F"/>
    <w:rsid w:val="00160FCA"/>
    <w:rsid w:val="00161081"/>
    <w:rsid w:val="00162026"/>
    <w:rsid w:val="00162402"/>
    <w:rsid w:val="00162CAD"/>
    <w:rsid w:val="00162D0A"/>
    <w:rsid w:val="001632F3"/>
    <w:rsid w:val="0016472A"/>
    <w:rsid w:val="0016590E"/>
    <w:rsid w:val="00166909"/>
    <w:rsid w:val="001673C7"/>
    <w:rsid w:val="001704B8"/>
    <w:rsid w:val="001705AE"/>
    <w:rsid w:val="001707AC"/>
    <w:rsid w:val="00171288"/>
    <w:rsid w:val="00173A7A"/>
    <w:rsid w:val="00173C58"/>
    <w:rsid w:val="00174BC9"/>
    <w:rsid w:val="00174D4D"/>
    <w:rsid w:val="00174F94"/>
    <w:rsid w:val="00176115"/>
    <w:rsid w:val="0017659D"/>
    <w:rsid w:val="00177648"/>
    <w:rsid w:val="00177E94"/>
    <w:rsid w:val="00180D86"/>
    <w:rsid w:val="001811EC"/>
    <w:rsid w:val="00181BD5"/>
    <w:rsid w:val="00181F1B"/>
    <w:rsid w:val="00182886"/>
    <w:rsid w:val="00182F9A"/>
    <w:rsid w:val="0018323F"/>
    <w:rsid w:val="001832E7"/>
    <w:rsid w:val="001834D4"/>
    <w:rsid w:val="00183547"/>
    <w:rsid w:val="00184705"/>
    <w:rsid w:val="001857F4"/>
    <w:rsid w:val="00185804"/>
    <w:rsid w:val="00185E3A"/>
    <w:rsid w:val="0018614E"/>
    <w:rsid w:val="0018654F"/>
    <w:rsid w:val="001866A0"/>
    <w:rsid w:val="00186F9E"/>
    <w:rsid w:val="00187061"/>
    <w:rsid w:val="0018766C"/>
    <w:rsid w:val="001879AB"/>
    <w:rsid w:val="00187B6D"/>
    <w:rsid w:val="001906B6"/>
    <w:rsid w:val="00190747"/>
    <w:rsid w:val="00190C6A"/>
    <w:rsid w:val="00192215"/>
    <w:rsid w:val="001923CE"/>
    <w:rsid w:val="0019355F"/>
    <w:rsid w:val="001940FA"/>
    <w:rsid w:val="00194CA8"/>
    <w:rsid w:val="00195044"/>
    <w:rsid w:val="001950EF"/>
    <w:rsid w:val="0019535F"/>
    <w:rsid w:val="00195746"/>
    <w:rsid w:val="00196140"/>
    <w:rsid w:val="0019619F"/>
    <w:rsid w:val="001961C9"/>
    <w:rsid w:val="0019688D"/>
    <w:rsid w:val="00196D95"/>
    <w:rsid w:val="00196EBA"/>
    <w:rsid w:val="00196F1D"/>
    <w:rsid w:val="001977F1"/>
    <w:rsid w:val="001979BC"/>
    <w:rsid w:val="00197BE6"/>
    <w:rsid w:val="00197D63"/>
    <w:rsid w:val="001A0C7A"/>
    <w:rsid w:val="001A1971"/>
    <w:rsid w:val="001A253D"/>
    <w:rsid w:val="001A418C"/>
    <w:rsid w:val="001A499A"/>
    <w:rsid w:val="001A59DB"/>
    <w:rsid w:val="001A5E12"/>
    <w:rsid w:val="001A6098"/>
    <w:rsid w:val="001A7084"/>
    <w:rsid w:val="001A78D9"/>
    <w:rsid w:val="001A79CC"/>
    <w:rsid w:val="001A7B61"/>
    <w:rsid w:val="001A7B6C"/>
    <w:rsid w:val="001B0CAF"/>
    <w:rsid w:val="001B0CFF"/>
    <w:rsid w:val="001B11FA"/>
    <w:rsid w:val="001B2353"/>
    <w:rsid w:val="001B316A"/>
    <w:rsid w:val="001B321A"/>
    <w:rsid w:val="001B3405"/>
    <w:rsid w:val="001B3474"/>
    <w:rsid w:val="001B3938"/>
    <w:rsid w:val="001B3A9D"/>
    <w:rsid w:val="001B3E1E"/>
    <w:rsid w:val="001B3EDC"/>
    <w:rsid w:val="001B4BA1"/>
    <w:rsid w:val="001B77E1"/>
    <w:rsid w:val="001B7E59"/>
    <w:rsid w:val="001C12E8"/>
    <w:rsid w:val="001C1F42"/>
    <w:rsid w:val="001C2E15"/>
    <w:rsid w:val="001C32F4"/>
    <w:rsid w:val="001C35A7"/>
    <w:rsid w:val="001C36E6"/>
    <w:rsid w:val="001C4184"/>
    <w:rsid w:val="001C4240"/>
    <w:rsid w:val="001C4FE8"/>
    <w:rsid w:val="001C51FE"/>
    <w:rsid w:val="001C641A"/>
    <w:rsid w:val="001C673E"/>
    <w:rsid w:val="001C69CE"/>
    <w:rsid w:val="001C7065"/>
    <w:rsid w:val="001C765E"/>
    <w:rsid w:val="001C7806"/>
    <w:rsid w:val="001C7FE4"/>
    <w:rsid w:val="001D06A2"/>
    <w:rsid w:val="001D0F56"/>
    <w:rsid w:val="001D109E"/>
    <w:rsid w:val="001D1193"/>
    <w:rsid w:val="001D12B0"/>
    <w:rsid w:val="001D1644"/>
    <w:rsid w:val="001D2020"/>
    <w:rsid w:val="001D24E5"/>
    <w:rsid w:val="001D2DF3"/>
    <w:rsid w:val="001D2F39"/>
    <w:rsid w:val="001D4941"/>
    <w:rsid w:val="001D4C63"/>
    <w:rsid w:val="001D502E"/>
    <w:rsid w:val="001D5483"/>
    <w:rsid w:val="001D559A"/>
    <w:rsid w:val="001D6D17"/>
    <w:rsid w:val="001D6FA8"/>
    <w:rsid w:val="001E0825"/>
    <w:rsid w:val="001E103F"/>
    <w:rsid w:val="001E1E0B"/>
    <w:rsid w:val="001E27E2"/>
    <w:rsid w:val="001E2888"/>
    <w:rsid w:val="001E2A4F"/>
    <w:rsid w:val="001E2C6E"/>
    <w:rsid w:val="001E43EE"/>
    <w:rsid w:val="001E44DB"/>
    <w:rsid w:val="001E46D3"/>
    <w:rsid w:val="001E47CD"/>
    <w:rsid w:val="001E56CB"/>
    <w:rsid w:val="001E61B2"/>
    <w:rsid w:val="001E6794"/>
    <w:rsid w:val="001E6E48"/>
    <w:rsid w:val="001E6FFB"/>
    <w:rsid w:val="001E7289"/>
    <w:rsid w:val="001E7586"/>
    <w:rsid w:val="001E7781"/>
    <w:rsid w:val="001E7FBE"/>
    <w:rsid w:val="001F0403"/>
    <w:rsid w:val="001F0938"/>
    <w:rsid w:val="001F3105"/>
    <w:rsid w:val="001F37F0"/>
    <w:rsid w:val="001F4219"/>
    <w:rsid w:val="001F4BF5"/>
    <w:rsid w:val="001F4E54"/>
    <w:rsid w:val="001F510F"/>
    <w:rsid w:val="001F53E7"/>
    <w:rsid w:val="001F5A30"/>
    <w:rsid w:val="001F5C47"/>
    <w:rsid w:val="001F6EB7"/>
    <w:rsid w:val="001F757F"/>
    <w:rsid w:val="001F7680"/>
    <w:rsid w:val="001F7783"/>
    <w:rsid w:val="001F794D"/>
    <w:rsid w:val="0020282E"/>
    <w:rsid w:val="002030D1"/>
    <w:rsid w:val="002056C8"/>
    <w:rsid w:val="002059BF"/>
    <w:rsid w:val="002059C7"/>
    <w:rsid w:val="0020658A"/>
    <w:rsid w:val="002065B2"/>
    <w:rsid w:val="00206FBD"/>
    <w:rsid w:val="00207287"/>
    <w:rsid w:val="0021009A"/>
    <w:rsid w:val="002105AB"/>
    <w:rsid w:val="00210AA0"/>
    <w:rsid w:val="00210C4A"/>
    <w:rsid w:val="00212666"/>
    <w:rsid w:val="002127F3"/>
    <w:rsid w:val="00217349"/>
    <w:rsid w:val="00220B36"/>
    <w:rsid w:val="0022108F"/>
    <w:rsid w:val="0022142E"/>
    <w:rsid w:val="002217FF"/>
    <w:rsid w:val="002219D2"/>
    <w:rsid w:val="00221FE4"/>
    <w:rsid w:val="00222562"/>
    <w:rsid w:val="00223AE0"/>
    <w:rsid w:val="00224975"/>
    <w:rsid w:val="00224F3B"/>
    <w:rsid w:val="002250DC"/>
    <w:rsid w:val="0022562C"/>
    <w:rsid w:val="00225DEF"/>
    <w:rsid w:val="00225E5E"/>
    <w:rsid w:val="00225F9A"/>
    <w:rsid w:val="00230FEF"/>
    <w:rsid w:val="0023134E"/>
    <w:rsid w:val="002323E9"/>
    <w:rsid w:val="00234529"/>
    <w:rsid w:val="00235E22"/>
    <w:rsid w:val="00236657"/>
    <w:rsid w:val="0023761B"/>
    <w:rsid w:val="00241659"/>
    <w:rsid w:val="002418E9"/>
    <w:rsid w:val="00241CC8"/>
    <w:rsid w:val="00241E7E"/>
    <w:rsid w:val="002420AE"/>
    <w:rsid w:val="002429F9"/>
    <w:rsid w:val="0024378D"/>
    <w:rsid w:val="0024452B"/>
    <w:rsid w:val="002445A3"/>
    <w:rsid w:val="002453FC"/>
    <w:rsid w:val="00245416"/>
    <w:rsid w:val="00245EF3"/>
    <w:rsid w:val="002469EF"/>
    <w:rsid w:val="002471CB"/>
    <w:rsid w:val="00247BA7"/>
    <w:rsid w:val="00247BC0"/>
    <w:rsid w:val="002500F5"/>
    <w:rsid w:val="0025034A"/>
    <w:rsid w:val="0025148E"/>
    <w:rsid w:val="00251799"/>
    <w:rsid w:val="0025278E"/>
    <w:rsid w:val="00253BA4"/>
    <w:rsid w:val="00254EB9"/>
    <w:rsid w:val="00254FD8"/>
    <w:rsid w:val="002551F8"/>
    <w:rsid w:val="0025539A"/>
    <w:rsid w:val="002554CA"/>
    <w:rsid w:val="0025571C"/>
    <w:rsid w:val="002557A9"/>
    <w:rsid w:val="00255C96"/>
    <w:rsid w:val="0025607F"/>
    <w:rsid w:val="00256418"/>
    <w:rsid w:val="00256D97"/>
    <w:rsid w:val="002570E1"/>
    <w:rsid w:val="00257391"/>
    <w:rsid w:val="002573E7"/>
    <w:rsid w:val="0025782F"/>
    <w:rsid w:val="00257E7B"/>
    <w:rsid w:val="00260690"/>
    <w:rsid w:val="002624EC"/>
    <w:rsid w:val="00262A2E"/>
    <w:rsid w:val="002634B3"/>
    <w:rsid w:val="0026385F"/>
    <w:rsid w:val="00264795"/>
    <w:rsid w:val="00265D90"/>
    <w:rsid w:val="00266361"/>
    <w:rsid w:val="00266B33"/>
    <w:rsid w:val="00267E9B"/>
    <w:rsid w:val="00270AA0"/>
    <w:rsid w:val="0027133C"/>
    <w:rsid w:val="00271604"/>
    <w:rsid w:val="00271B49"/>
    <w:rsid w:val="00272B58"/>
    <w:rsid w:val="00274EB9"/>
    <w:rsid w:val="00275AEB"/>
    <w:rsid w:val="002760DC"/>
    <w:rsid w:val="0027716D"/>
    <w:rsid w:val="00277BB1"/>
    <w:rsid w:val="0028068E"/>
    <w:rsid w:val="00281E6C"/>
    <w:rsid w:val="0028257F"/>
    <w:rsid w:val="00282786"/>
    <w:rsid w:val="00282F71"/>
    <w:rsid w:val="00282F95"/>
    <w:rsid w:val="00283BCF"/>
    <w:rsid w:val="002858BE"/>
    <w:rsid w:val="00286357"/>
    <w:rsid w:val="00287BA9"/>
    <w:rsid w:val="00287EE9"/>
    <w:rsid w:val="00290305"/>
    <w:rsid w:val="00290564"/>
    <w:rsid w:val="00290EE2"/>
    <w:rsid w:val="00291218"/>
    <w:rsid w:val="0029150D"/>
    <w:rsid w:val="00291D08"/>
    <w:rsid w:val="002923F6"/>
    <w:rsid w:val="00292879"/>
    <w:rsid w:val="00292AAA"/>
    <w:rsid w:val="00292B1F"/>
    <w:rsid w:val="002935AA"/>
    <w:rsid w:val="00293C5B"/>
    <w:rsid w:val="00294F48"/>
    <w:rsid w:val="002956B8"/>
    <w:rsid w:val="002958CD"/>
    <w:rsid w:val="00296616"/>
    <w:rsid w:val="00296662"/>
    <w:rsid w:val="0029738C"/>
    <w:rsid w:val="0029739A"/>
    <w:rsid w:val="0029763A"/>
    <w:rsid w:val="00297F42"/>
    <w:rsid w:val="002A072B"/>
    <w:rsid w:val="002A0E36"/>
    <w:rsid w:val="002A0EE6"/>
    <w:rsid w:val="002A1167"/>
    <w:rsid w:val="002A119F"/>
    <w:rsid w:val="002A2BA6"/>
    <w:rsid w:val="002A309E"/>
    <w:rsid w:val="002A316E"/>
    <w:rsid w:val="002A4B23"/>
    <w:rsid w:val="002A62A4"/>
    <w:rsid w:val="002A6641"/>
    <w:rsid w:val="002A6DD7"/>
    <w:rsid w:val="002A6DDB"/>
    <w:rsid w:val="002A6EA9"/>
    <w:rsid w:val="002B0302"/>
    <w:rsid w:val="002B03C4"/>
    <w:rsid w:val="002B0B38"/>
    <w:rsid w:val="002B10B8"/>
    <w:rsid w:val="002B1AB1"/>
    <w:rsid w:val="002B3161"/>
    <w:rsid w:val="002B35E2"/>
    <w:rsid w:val="002B4D9E"/>
    <w:rsid w:val="002B4DC7"/>
    <w:rsid w:val="002B4F5E"/>
    <w:rsid w:val="002B55F4"/>
    <w:rsid w:val="002B5B14"/>
    <w:rsid w:val="002B623A"/>
    <w:rsid w:val="002B6E9D"/>
    <w:rsid w:val="002C0968"/>
    <w:rsid w:val="002C0B77"/>
    <w:rsid w:val="002C124D"/>
    <w:rsid w:val="002C178B"/>
    <w:rsid w:val="002C2C17"/>
    <w:rsid w:val="002C2FA8"/>
    <w:rsid w:val="002C3D60"/>
    <w:rsid w:val="002C44D1"/>
    <w:rsid w:val="002C53D3"/>
    <w:rsid w:val="002C54ED"/>
    <w:rsid w:val="002C56F7"/>
    <w:rsid w:val="002C64D2"/>
    <w:rsid w:val="002C717C"/>
    <w:rsid w:val="002C71BD"/>
    <w:rsid w:val="002C7B3C"/>
    <w:rsid w:val="002C7D36"/>
    <w:rsid w:val="002D13E9"/>
    <w:rsid w:val="002D1B1E"/>
    <w:rsid w:val="002D2BCB"/>
    <w:rsid w:val="002D3C04"/>
    <w:rsid w:val="002D4904"/>
    <w:rsid w:val="002D4A4C"/>
    <w:rsid w:val="002D4DD8"/>
    <w:rsid w:val="002D5D35"/>
    <w:rsid w:val="002D5D89"/>
    <w:rsid w:val="002D65C4"/>
    <w:rsid w:val="002D6BBA"/>
    <w:rsid w:val="002D7658"/>
    <w:rsid w:val="002D7DF9"/>
    <w:rsid w:val="002E0CD7"/>
    <w:rsid w:val="002E1C22"/>
    <w:rsid w:val="002E1C43"/>
    <w:rsid w:val="002E3AE5"/>
    <w:rsid w:val="002E3E46"/>
    <w:rsid w:val="002E4568"/>
    <w:rsid w:val="002E5027"/>
    <w:rsid w:val="002E5C6B"/>
    <w:rsid w:val="002E61CC"/>
    <w:rsid w:val="002E64DE"/>
    <w:rsid w:val="002E6A49"/>
    <w:rsid w:val="002E7552"/>
    <w:rsid w:val="002E77A0"/>
    <w:rsid w:val="002E7FEB"/>
    <w:rsid w:val="002F015B"/>
    <w:rsid w:val="002F0AE1"/>
    <w:rsid w:val="002F0B19"/>
    <w:rsid w:val="002F0C1B"/>
    <w:rsid w:val="002F1323"/>
    <w:rsid w:val="002F170B"/>
    <w:rsid w:val="002F1E56"/>
    <w:rsid w:val="002F213A"/>
    <w:rsid w:val="002F3560"/>
    <w:rsid w:val="002F437F"/>
    <w:rsid w:val="002F4532"/>
    <w:rsid w:val="002F4826"/>
    <w:rsid w:val="002F486A"/>
    <w:rsid w:val="002F564B"/>
    <w:rsid w:val="002F5EFB"/>
    <w:rsid w:val="002F67AA"/>
    <w:rsid w:val="002F7303"/>
    <w:rsid w:val="002F7BDB"/>
    <w:rsid w:val="00300A16"/>
    <w:rsid w:val="00300A48"/>
    <w:rsid w:val="00300B06"/>
    <w:rsid w:val="003010AA"/>
    <w:rsid w:val="003018A2"/>
    <w:rsid w:val="00301E85"/>
    <w:rsid w:val="00301F4B"/>
    <w:rsid w:val="00302161"/>
    <w:rsid w:val="00303319"/>
    <w:rsid w:val="003033E7"/>
    <w:rsid w:val="00304571"/>
    <w:rsid w:val="003053E1"/>
    <w:rsid w:val="00307AF1"/>
    <w:rsid w:val="00310147"/>
    <w:rsid w:val="00311F64"/>
    <w:rsid w:val="0031214E"/>
    <w:rsid w:val="00315E58"/>
    <w:rsid w:val="003167A4"/>
    <w:rsid w:val="00316803"/>
    <w:rsid w:val="00316DCE"/>
    <w:rsid w:val="00316F54"/>
    <w:rsid w:val="00316F81"/>
    <w:rsid w:val="00317139"/>
    <w:rsid w:val="0031766D"/>
    <w:rsid w:val="00320A72"/>
    <w:rsid w:val="00320C7D"/>
    <w:rsid w:val="00320EC8"/>
    <w:rsid w:val="00323F10"/>
    <w:rsid w:val="003254BA"/>
    <w:rsid w:val="00325AC8"/>
    <w:rsid w:val="003264BE"/>
    <w:rsid w:val="003265CF"/>
    <w:rsid w:val="003268CE"/>
    <w:rsid w:val="00326F58"/>
    <w:rsid w:val="00330662"/>
    <w:rsid w:val="00333E3A"/>
    <w:rsid w:val="00334B81"/>
    <w:rsid w:val="00335745"/>
    <w:rsid w:val="00335B70"/>
    <w:rsid w:val="0033675F"/>
    <w:rsid w:val="00336933"/>
    <w:rsid w:val="0033693F"/>
    <w:rsid w:val="003378EC"/>
    <w:rsid w:val="00341D14"/>
    <w:rsid w:val="00342C50"/>
    <w:rsid w:val="00342ED0"/>
    <w:rsid w:val="00343379"/>
    <w:rsid w:val="00343391"/>
    <w:rsid w:val="00344848"/>
    <w:rsid w:val="003459B3"/>
    <w:rsid w:val="00346931"/>
    <w:rsid w:val="0034772F"/>
    <w:rsid w:val="00347A75"/>
    <w:rsid w:val="00347BB7"/>
    <w:rsid w:val="00347CAC"/>
    <w:rsid w:val="00350501"/>
    <w:rsid w:val="003505C0"/>
    <w:rsid w:val="00350910"/>
    <w:rsid w:val="00351C7E"/>
    <w:rsid w:val="00352475"/>
    <w:rsid w:val="00352AC0"/>
    <w:rsid w:val="0035364D"/>
    <w:rsid w:val="00353A76"/>
    <w:rsid w:val="00353BD9"/>
    <w:rsid w:val="003546B9"/>
    <w:rsid w:val="00354940"/>
    <w:rsid w:val="00355A65"/>
    <w:rsid w:val="00361E50"/>
    <w:rsid w:val="0036201D"/>
    <w:rsid w:val="00362A75"/>
    <w:rsid w:val="003630ED"/>
    <w:rsid w:val="00363180"/>
    <w:rsid w:val="00363A50"/>
    <w:rsid w:val="00364AF3"/>
    <w:rsid w:val="00364E82"/>
    <w:rsid w:val="0036563E"/>
    <w:rsid w:val="00365D39"/>
    <w:rsid w:val="00366FA4"/>
    <w:rsid w:val="00367AC2"/>
    <w:rsid w:val="003705A9"/>
    <w:rsid w:val="003719F4"/>
    <w:rsid w:val="003728A0"/>
    <w:rsid w:val="00372BBC"/>
    <w:rsid w:val="00372D53"/>
    <w:rsid w:val="003735B8"/>
    <w:rsid w:val="00373CA7"/>
    <w:rsid w:val="00374EA1"/>
    <w:rsid w:val="00375BBA"/>
    <w:rsid w:val="00375C01"/>
    <w:rsid w:val="00377889"/>
    <w:rsid w:val="00380E59"/>
    <w:rsid w:val="00381DB8"/>
    <w:rsid w:val="003820ED"/>
    <w:rsid w:val="003827D4"/>
    <w:rsid w:val="00384043"/>
    <w:rsid w:val="00384598"/>
    <w:rsid w:val="003847C6"/>
    <w:rsid w:val="0038481E"/>
    <w:rsid w:val="00384A69"/>
    <w:rsid w:val="00385ADB"/>
    <w:rsid w:val="00385F06"/>
    <w:rsid w:val="00385F9C"/>
    <w:rsid w:val="00386E14"/>
    <w:rsid w:val="00387402"/>
    <w:rsid w:val="003875D5"/>
    <w:rsid w:val="00390034"/>
    <w:rsid w:val="00390676"/>
    <w:rsid w:val="00393632"/>
    <w:rsid w:val="00394220"/>
    <w:rsid w:val="003949A2"/>
    <w:rsid w:val="00394C47"/>
    <w:rsid w:val="00396E2A"/>
    <w:rsid w:val="003977C9"/>
    <w:rsid w:val="003A0EC2"/>
    <w:rsid w:val="003A0EEA"/>
    <w:rsid w:val="003A1260"/>
    <w:rsid w:val="003A1B9B"/>
    <w:rsid w:val="003A21FC"/>
    <w:rsid w:val="003A25BF"/>
    <w:rsid w:val="003A280D"/>
    <w:rsid w:val="003A3B0F"/>
    <w:rsid w:val="003A4609"/>
    <w:rsid w:val="003A4864"/>
    <w:rsid w:val="003A54C2"/>
    <w:rsid w:val="003A59AE"/>
    <w:rsid w:val="003A69C1"/>
    <w:rsid w:val="003A7785"/>
    <w:rsid w:val="003A7C7C"/>
    <w:rsid w:val="003A7F7C"/>
    <w:rsid w:val="003B0017"/>
    <w:rsid w:val="003B1EE3"/>
    <w:rsid w:val="003B2888"/>
    <w:rsid w:val="003B3BD2"/>
    <w:rsid w:val="003B418A"/>
    <w:rsid w:val="003B4420"/>
    <w:rsid w:val="003B68EC"/>
    <w:rsid w:val="003B7510"/>
    <w:rsid w:val="003B7D64"/>
    <w:rsid w:val="003C0450"/>
    <w:rsid w:val="003C20D9"/>
    <w:rsid w:val="003C22D5"/>
    <w:rsid w:val="003C2AE5"/>
    <w:rsid w:val="003C3326"/>
    <w:rsid w:val="003C3D3B"/>
    <w:rsid w:val="003C41EB"/>
    <w:rsid w:val="003C4A93"/>
    <w:rsid w:val="003C5544"/>
    <w:rsid w:val="003C55AC"/>
    <w:rsid w:val="003C56F6"/>
    <w:rsid w:val="003C58D3"/>
    <w:rsid w:val="003C5BF7"/>
    <w:rsid w:val="003C5D90"/>
    <w:rsid w:val="003C6877"/>
    <w:rsid w:val="003C693F"/>
    <w:rsid w:val="003C69BE"/>
    <w:rsid w:val="003C6EA8"/>
    <w:rsid w:val="003C765E"/>
    <w:rsid w:val="003D04FA"/>
    <w:rsid w:val="003D055F"/>
    <w:rsid w:val="003D0D42"/>
    <w:rsid w:val="003D138E"/>
    <w:rsid w:val="003D1826"/>
    <w:rsid w:val="003D18AD"/>
    <w:rsid w:val="003D2FC0"/>
    <w:rsid w:val="003D390E"/>
    <w:rsid w:val="003D45EB"/>
    <w:rsid w:val="003D5614"/>
    <w:rsid w:val="003D5995"/>
    <w:rsid w:val="003D59F3"/>
    <w:rsid w:val="003D662C"/>
    <w:rsid w:val="003D671F"/>
    <w:rsid w:val="003D6D76"/>
    <w:rsid w:val="003D7013"/>
    <w:rsid w:val="003D79BB"/>
    <w:rsid w:val="003D7A4E"/>
    <w:rsid w:val="003D7BBA"/>
    <w:rsid w:val="003D7F48"/>
    <w:rsid w:val="003E06A7"/>
    <w:rsid w:val="003E1D02"/>
    <w:rsid w:val="003E2699"/>
    <w:rsid w:val="003E31BE"/>
    <w:rsid w:val="003E3435"/>
    <w:rsid w:val="003E3869"/>
    <w:rsid w:val="003E4856"/>
    <w:rsid w:val="003E511B"/>
    <w:rsid w:val="003E6C2A"/>
    <w:rsid w:val="003E6CFC"/>
    <w:rsid w:val="003E6F27"/>
    <w:rsid w:val="003E74C9"/>
    <w:rsid w:val="003E7608"/>
    <w:rsid w:val="003F054D"/>
    <w:rsid w:val="003F19AA"/>
    <w:rsid w:val="003F2085"/>
    <w:rsid w:val="003F22BA"/>
    <w:rsid w:val="003F2476"/>
    <w:rsid w:val="003F42F7"/>
    <w:rsid w:val="003F4A00"/>
    <w:rsid w:val="003F5E46"/>
    <w:rsid w:val="003F628C"/>
    <w:rsid w:val="003F7775"/>
    <w:rsid w:val="003F7EFD"/>
    <w:rsid w:val="00401454"/>
    <w:rsid w:val="00401B22"/>
    <w:rsid w:val="00401BA6"/>
    <w:rsid w:val="00401DD2"/>
    <w:rsid w:val="00402137"/>
    <w:rsid w:val="00402B06"/>
    <w:rsid w:val="004030AA"/>
    <w:rsid w:val="00404010"/>
    <w:rsid w:val="0040560B"/>
    <w:rsid w:val="00405789"/>
    <w:rsid w:val="00405F12"/>
    <w:rsid w:val="00407124"/>
    <w:rsid w:val="00407157"/>
    <w:rsid w:val="00407C14"/>
    <w:rsid w:val="00407E50"/>
    <w:rsid w:val="00410CA7"/>
    <w:rsid w:val="00410DAD"/>
    <w:rsid w:val="00410DBD"/>
    <w:rsid w:val="00412B2B"/>
    <w:rsid w:val="004131DB"/>
    <w:rsid w:val="004135C2"/>
    <w:rsid w:val="00414443"/>
    <w:rsid w:val="00414C69"/>
    <w:rsid w:val="004150AD"/>
    <w:rsid w:val="0041540F"/>
    <w:rsid w:val="004160AD"/>
    <w:rsid w:val="0041624A"/>
    <w:rsid w:val="004174D1"/>
    <w:rsid w:val="004179B7"/>
    <w:rsid w:val="00420AD7"/>
    <w:rsid w:val="004218A3"/>
    <w:rsid w:val="00422139"/>
    <w:rsid w:val="0042236E"/>
    <w:rsid w:val="00422570"/>
    <w:rsid w:val="00422DE0"/>
    <w:rsid w:val="00423879"/>
    <w:rsid w:val="00424ED2"/>
    <w:rsid w:val="0042577E"/>
    <w:rsid w:val="00425D7D"/>
    <w:rsid w:val="00426BF9"/>
    <w:rsid w:val="00427057"/>
    <w:rsid w:val="00427446"/>
    <w:rsid w:val="00427B91"/>
    <w:rsid w:val="004305B0"/>
    <w:rsid w:val="00430D56"/>
    <w:rsid w:val="00430FDB"/>
    <w:rsid w:val="004327BE"/>
    <w:rsid w:val="00433926"/>
    <w:rsid w:val="00433B92"/>
    <w:rsid w:val="00433C76"/>
    <w:rsid w:val="0043430F"/>
    <w:rsid w:val="0043517C"/>
    <w:rsid w:val="004352ED"/>
    <w:rsid w:val="00435D60"/>
    <w:rsid w:val="00436F41"/>
    <w:rsid w:val="00437A0B"/>
    <w:rsid w:val="00440564"/>
    <w:rsid w:val="00440BC3"/>
    <w:rsid w:val="00441310"/>
    <w:rsid w:val="0044266B"/>
    <w:rsid w:val="0044305A"/>
    <w:rsid w:val="00443C01"/>
    <w:rsid w:val="00444D21"/>
    <w:rsid w:val="00444FBB"/>
    <w:rsid w:val="00445158"/>
    <w:rsid w:val="00445D9C"/>
    <w:rsid w:val="00445EBD"/>
    <w:rsid w:val="0044607B"/>
    <w:rsid w:val="00446551"/>
    <w:rsid w:val="00446B50"/>
    <w:rsid w:val="00446B5D"/>
    <w:rsid w:val="00450160"/>
    <w:rsid w:val="00450A6D"/>
    <w:rsid w:val="00451159"/>
    <w:rsid w:val="004511A3"/>
    <w:rsid w:val="00451952"/>
    <w:rsid w:val="00451C26"/>
    <w:rsid w:val="00452249"/>
    <w:rsid w:val="00454DE0"/>
    <w:rsid w:val="00455365"/>
    <w:rsid w:val="004562CA"/>
    <w:rsid w:val="004569B0"/>
    <w:rsid w:val="00457B56"/>
    <w:rsid w:val="00460074"/>
    <w:rsid w:val="00460FAC"/>
    <w:rsid w:val="00463995"/>
    <w:rsid w:val="0046565E"/>
    <w:rsid w:val="00465D9E"/>
    <w:rsid w:val="004663C7"/>
    <w:rsid w:val="00466776"/>
    <w:rsid w:val="004674BB"/>
    <w:rsid w:val="004675B1"/>
    <w:rsid w:val="00467AE5"/>
    <w:rsid w:val="00470D01"/>
    <w:rsid w:val="00471F55"/>
    <w:rsid w:val="00473973"/>
    <w:rsid w:val="00473B23"/>
    <w:rsid w:val="00474238"/>
    <w:rsid w:val="00474C1B"/>
    <w:rsid w:val="00474C2C"/>
    <w:rsid w:val="00475BCD"/>
    <w:rsid w:val="00475C8B"/>
    <w:rsid w:val="00475E22"/>
    <w:rsid w:val="0047634B"/>
    <w:rsid w:val="004808BC"/>
    <w:rsid w:val="00480BDF"/>
    <w:rsid w:val="00480EE2"/>
    <w:rsid w:val="00481509"/>
    <w:rsid w:val="00481850"/>
    <w:rsid w:val="00481C59"/>
    <w:rsid w:val="00482245"/>
    <w:rsid w:val="00482AD2"/>
    <w:rsid w:val="00482E40"/>
    <w:rsid w:val="00483B82"/>
    <w:rsid w:val="00483E2A"/>
    <w:rsid w:val="00484169"/>
    <w:rsid w:val="00485062"/>
    <w:rsid w:val="0048693A"/>
    <w:rsid w:val="00486AF0"/>
    <w:rsid w:val="00486F18"/>
    <w:rsid w:val="004872A2"/>
    <w:rsid w:val="00490599"/>
    <w:rsid w:val="004906D5"/>
    <w:rsid w:val="00490AC9"/>
    <w:rsid w:val="00493103"/>
    <w:rsid w:val="004938E4"/>
    <w:rsid w:val="00493A54"/>
    <w:rsid w:val="00494062"/>
    <w:rsid w:val="0049469C"/>
    <w:rsid w:val="004948DD"/>
    <w:rsid w:val="00495774"/>
    <w:rsid w:val="004958C0"/>
    <w:rsid w:val="0049790A"/>
    <w:rsid w:val="004A047F"/>
    <w:rsid w:val="004A0B21"/>
    <w:rsid w:val="004A0EF4"/>
    <w:rsid w:val="004A10C3"/>
    <w:rsid w:val="004A120D"/>
    <w:rsid w:val="004A12B9"/>
    <w:rsid w:val="004A18B9"/>
    <w:rsid w:val="004A36C4"/>
    <w:rsid w:val="004A3DC3"/>
    <w:rsid w:val="004A4170"/>
    <w:rsid w:val="004A705E"/>
    <w:rsid w:val="004A7EDB"/>
    <w:rsid w:val="004B0695"/>
    <w:rsid w:val="004B0A42"/>
    <w:rsid w:val="004B1180"/>
    <w:rsid w:val="004B2492"/>
    <w:rsid w:val="004B29A1"/>
    <w:rsid w:val="004B3127"/>
    <w:rsid w:val="004B3828"/>
    <w:rsid w:val="004B3908"/>
    <w:rsid w:val="004B4155"/>
    <w:rsid w:val="004B4471"/>
    <w:rsid w:val="004B4843"/>
    <w:rsid w:val="004B498B"/>
    <w:rsid w:val="004B4FA9"/>
    <w:rsid w:val="004B55A1"/>
    <w:rsid w:val="004B5C8B"/>
    <w:rsid w:val="004B5E6D"/>
    <w:rsid w:val="004B6B07"/>
    <w:rsid w:val="004B7902"/>
    <w:rsid w:val="004B7A19"/>
    <w:rsid w:val="004C049A"/>
    <w:rsid w:val="004C0999"/>
    <w:rsid w:val="004C0DE3"/>
    <w:rsid w:val="004C1573"/>
    <w:rsid w:val="004C1A1B"/>
    <w:rsid w:val="004C1DDA"/>
    <w:rsid w:val="004C3657"/>
    <w:rsid w:val="004C40A2"/>
    <w:rsid w:val="004C4EA5"/>
    <w:rsid w:val="004C5439"/>
    <w:rsid w:val="004C5E97"/>
    <w:rsid w:val="004C7A00"/>
    <w:rsid w:val="004D0389"/>
    <w:rsid w:val="004D117D"/>
    <w:rsid w:val="004D1D99"/>
    <w:rsid w:val="004D2B6E"/>
    <w:rsid w:val="004D329C"/>
    <w:rsid w:val="004D44D9"/>
    <w:rsid w:val="004D468B"/>
    <w:rsid w:val="004D536B"/>
    <w:rsid w:val="004D559A"/>
    <w:rsid w:val="004D5710"/>
    <w:rsid w:val="004D5FB7"/>
    <w:rsid w:val="004D63E7"/>
    <w:rsid w:val="004D77CA"/>
    <w:rsid w:val="004E0457"/>
    <w:rsid w:val="004E0925"/>
    <w:rsid w:val="004E0A34"/>
    <w:rsid w:val="004E15B6"/>
    <w:rsid w:val="004E17B4"/>
    <w:rsid w:val="004E3175"/>
    <w:rsid w:val="004E36F9"/>
    <w:rsid w:val="004E469B"/>
    <w:rsid w:val="004E5850"/>
    <w:rsid w:val="004E67F0"/>
    <w:rsid w:val="004E6DB8"/>
    <w:rsid w:val="004E7246"/>
    <w:rsid w:val="004E7984"/>
    <w:rsid w:val="004E7A84"/>
    <w:rsid w:val="004F1E89"/>
    <w:rsid w:val="004F2326"/>
    <w:rsid w:val="004F26AC"/>
    <w:rsid w:val="004F3608"/>
    <w:rsid w:val="004F4066"/>
    <w:rsid w:val="004F4634"/>
    <w:rsid w:val="004F5D84"/>
    <w:rsid w:val="004F5DF6"/>
    <w:rsid w:val="004F5E53"/>
    <w:rsid w:val="004F792F"/>
    <w:rsid w:val="004F7E6C"/>
    <w:rsid w:val="005009FF"/>
    <w:rsid w:val="00500EBB"/>
    <w:rsid w:val="005013AB"/>
    <w:rsid w:val="00501485"/>
    <w:rsid w:val="00501B45"/>
    <w:rsid w:val="00501D31"/>
    <w:rsid w:val="00502885"/>
    <w:rsid w:val="0050300C"/>
    <w:rsid w:val="0050315A"/>
    <w:rsid w:val="00504F5B"/>
    <w:rsid w:val="00504FA6"/>
    <w:rsid w:val="00505205"/>
    <w:rsid w:val="00506159"/>
    <w:rsid w:val="00506F16"/>
    <w:rsid w:val="00507076"/>
    <w:rsid w:val="00507087"/>
    <w:rsid w:val="00507709"/>
    <w:rsid w:val="00510839"/>
    <w:rsid w:val="00510E20"/>
    <w:rsid w:val="005111F9"/>
    <w:rsid w:val="005116A6"/>
    <w:rsid w:val="0051172F"/>
    <w:rsid w:val="00511809"/>
    <w:rsid w:val="00512706"/>
    <w:rsid w:val="00512D9F"/>
    <w:rsid w:val="00513400"/>
    <w:rsid w:val="00513C32"/>
    <w:rsid w:val="00513C4D"/>
    <w:rsid w:val="0051420A"/>
    <w:rsid w:val="00514766"/>
    <w:rsid w:val="005147EC"/>
    <w:rsid w:val="00514849"/>
    <w:rsid w:val="0051588A"/>
    <w:rsid w:val="005162C8"/>
    <w:rsid w:val="005166F4"/>
    <w:rsid w:val="00517764"/>
    <w:rsid w:val="00517DCF"/>
    <w:rsid w:val="0052019D"/>
    <w:rsid w:val="00520924"/>
    <w:rsid w:val="00522373"/>
    <w:rsid w:val="00523088"/>
    <w:rsid w:val="00523704"/>
    <w:rsid w:val="00524246"/>
    <w:rsid w:val="0052534B"/>
    <w:rsid w:val="00525526"/>
    <w:rsid w:val="00525998"/>
    <w:rsid w:val="00526465"/>
    <w:rsid w:val="0052650C"/>
    <w:rsid w:val="00526813"/>
    <w:rsid w:val="00526D8E"/>
    <w:rsid w:val="00526E43"/>
    <w:rsid w:val="00526E84"/>
    <w:rsid w:val="00527696"/>
    <w:rsid w:val="005302C3"/>
    <w:rsid w:val="00530410"/>
    <w:rsid w:val="00531037"/>
    <w:rsid w:val="0053196F"/>
    <w:rsid w:val="00531FD6"/>
    <w:rsid w:val="005331C9"/>
    <w:rsid w:val="005338B4"/>
    <w:rsid w:val="00534040"/>
    <w:rsid w:val="00534A93"/>
    <w:rsid w:val="00534D45"/>
    <w:rsid w:val="00534FEA"/>
    <w:rsid w:val="005363DB"/>
    <w:rsid w:val="00536BF6"/>
    <w:rsid w:val="005376B3"/>
    <w:rsid w:val="00540B4F"/>
    <w:rsid w:val="00540D95"/>
    <w:rsid w:val="00540DE6"/>
    <w:rsid w:val="00541298"/>
    <w:rsid w:val="00542533"/>
    <w:rsid w:val="00542F58"/>
    <w:rsid w:val="00543201"/>
    <w:rsid w:val="005434D0"/>
    <w:rsid w:val="0054398C"/>
    <w:rsid w:val="0054523C"/>
    <w:rsid w:val="005453F0"/>
    <w:rsid w:val="0054574F"/>
    <w:rsid w:val="00545A47"/>
    <w:rsid w:val="00545DC6"/>
    <w:rsid w:val="00546164"/>
    <w:rsid w:val="00546BED"/>
    <w:rsid w:val="00546F2E"/>
    <w:rsid w:val="0054759E"/>
    <w:rsid w:val="00547D13"/>
    <w:rsid w:val="0055007E"/>
    <w:rsid w:val="0055031C"/>
    <w:rsid w:val="0055170E"/>
    <w:rsid w:val="00551E1D"/>
    <w:rsid w:val="00552350"/>
    <w:rsid w:val="00555B8C"/>
    <w:rsid w:val="00555CC7"/>
    <w:rsid w:val="0055629A"/>
    <w:rsid w:val="00557410"/>
    <w:rsid w:val="005611A9"/>
    <w:rsid w:val="005616BE"/>
    <w:rsid w:val="00562415"/>
    <w:rsid w:val="00562647"/>
    <w:rsid w:val="0056457D"/>
    <w:rsid w:val="00564D00"/>
    <w:rsid w:val="00564F2D"/>
    <w:rsid w:val="005654E3"/>
    <w:rsid w:val="005668C1"/>
    <w:rsid w:val="00566DB8"/>
    <w:rsid w:val="00567591"/>
    <w:rsid w:val="00567777"/>
    <w:rsid w:val="00570A9D"/>
    <w:rsid w:val="00570B6E"/>
    <w:rsid w:val="005714EF"/>
    <w:rsid w:val="00571A42"/>
    <w:rsid w:val="005733A8"/>
    <w:rsid w:val="00573802"/>
    <w:rsid w:val="00574AB4"/>
    <w:rsid w:val="005751FC"/>
    <w:rsid w:val="005755A9"/>
    <w:rsid w:val="0057584C"/>
    <w:rsid w:val="00575993"/>
    <w:rsid w:val="0057688E"/>
    <w:rsid w:val="00576AF2"/>
    <w:rsid w:val="0058047E"/>
    <w:rsid w:val="00580F9C"/>
    <w:rsid w:val="0058212A"/>
    <w:rsid w:val="00582EEC"/>
    <w:rsid w:val="005843D5"/>
    <w:rsid w:val="00585791"/>
    <w:rsid w:val="005858F6"/>
    <w:rsid w:val="00585D87"/>
    <w:rsid w:val="0058611E"/>
    <w:rsid w:val="005865B6"/>
    <w:rsid w:val="00587F39"/>
    <w:rsid w:val="005900A8"/>
    <w:rsid w:val="00590390"/>
    <w:rsid w:val="005907B2"/>
    <w:rsid w:val="005907DB"/>
    <w:rsid w:val="00590807"/>
    <w:rsid w:val="005916ED"/>
    <w:rsid w:val="00591C9D"/>
    <w:rsid w:val="00594B44"/>
    <w:rsid w:val="00596046"/>
    <w:rsid w:val="00596073"/>
    <w:rsid w:val="00596755"/>
    <w:rsid w:val="00596806"/>
    <w:rsid w:val="00597091"/>
    <w:rsid w:val="005977DE"/>
    <w:rsid w:val="005A1FF9"/>
    <w:rsid w:val="005A2596"/>
    <w:rsid w:val="005A2F52"/>
    <w:rsid w:val="005A4550"/>
    <w:rsid w:val="005A48C4"/>
    <w:rsid w:val="005A58EA"/>
    <w:rsid w:val="005A6708"/>
    <w:rsid w:val="005A7087"/>
    <w:rsid w:val="005A7349"/>
    <w:rsid w:val="005A7670"/>
    <w:rsid w:val="005A7E7F"/>
    <w:rsid w:val="005A7EE4"/>
    <w:rsid w:val="005B068D"/>
    <w:rsid w:val="005B1BB5"/>
    <w:rsid w:val="005B30D6"/>
    <w:rsid w:val="005B3AD5"/>
    <w:rsid w:val="005B44E5"/>
    <w:rsid w:val="005B4759"/>
    <w:rsid w:val="005B4761"/>
    <w:rsid w:val="005B4DB9"/>
    <w:rsid w:val="005B525C"/>
    <w:rsid w:val="005B53F1"/>
    <w:rsid w:val="005B56B1"/>
    <w:rsid w:val="005B5803"/>
    <w:rsid w:val="005B5E2A"/>
    <w:rsid w:val="005B6DD2"/>
    <w:rsid w:val="005B721C"/>
    <w:rsid w:val="005B764D"/>
    <w:rsid w:val="005C173B"/>
    <w:rsid w:val="005C3A64"/>
    <w:rsid w:val="005C3EAD"/>
    <w:rsid w:val="005C4C64"/>
    <w:rsid w:val="005C4EA7"/>
    <w:rsid w:val="005C6917"/>
    <w:rsid w:val="005C70BC"/>
    <w:rsid w:val="005C7920"/>
    <w:rsid w:val="005C7FAA"/>
    <w:rsid w:val="005D0FEB"/>
    <w:rsid w:val="005D1E99"/>
    <w:rsid w:val="005D24E8"/>
    <w:rsid w:val="005D26D6"/>
    <w:rsid w:val="005D28DC"/>
    <w:rsid w:val="005D29D5"/>
    <w:rsid w:val="005D30E8"/>
    <w:rsid w:val="005D3114"/>
    <w:rsid w:val="005D43BC"/>
    <w:rsid w:val="005D463D"/>
    <w:rsid w:val="005D48BB"/>
    <w:rsid w:val="005D58C5"/>
    <w:rsid w:val="005D5C56"/>
    <w:rsid w:val="005D6982"/>
    <w:rsid w:val="005D7BBC"/>
    <w:rsid w:val="005E0117"/>
    <w:rsid w:val="005E1DFB"/>
    <w:rsid w:val="005E230A"/>
    <w:rsid w:val="005E2496"/>
    <w:rsid w:val="005E274B"/>
    <w:rsid w:val="005E296D"/>
    <w:rsid w:val="005E4351"/>
    <w:rsid w:val="005E4655"/>
    <w:rsid w:val="005E4767"/>
    <w:rsid w:val="005E482F"/>
    <w:rsid w:val="005E4D95"/>
    <w:rsid w:val="005E5238"/>
    <w:rsid w:val="005E5440"/>
    <w:rsid w:val="005E5FDC"/>
    <w:rsid w:val="005E6D57"/>
    <w:rsid w:val="005E75A2"/>
    <w:rsid w:val="005E76A0"/>
    <w:rsid w:val="005F0046"/>
    <w:rsid w:val="005F0126"/>
    <w:rsid w:val="005F01F3"/>
    <w:rsid w:val="005F0534"/>
    <w:rsid w:val="005F0A67"/>
    <w:rsid w:val="005F16A5"/>
    <w:rsid w:val="005F172C"/>
    <w:rsid w:val="005F1754"/>
    <w:rsid w:val="005F2A68"/>
    <w:rsid w:val="005F2C3F"/>
    <w:rsid w:val="005F4CDC"/>
    <w:rsid w:val="005F4EB2"/>
    <w:rsid w:val="005F7302"/>
    <w:rsid w:val="005F741E"/>
    <w:rsid w:val="005F745C"/>
    <w:rsid w:val="005F7E37"/>
    <w:rsid w:val="005F7E39"/>
    <w:rsid w:val="006001AF"/>
    <w:rsid w:val="00600ED3"/>
    <w:rsid w:val="00601447"/>
    <w:rsid w:val="00603086"/>
    <w:rsid w:val="00605FEF"/>
    <w:rsid w:val="00606191"/>
    <w:rsid w:val="00606991"/>
    <w:rsid w:val="006069EC"/>
    <w:rsid w:val="006076EA"/>
    <w:rsid w:val="00607D01"/>
    <w:rsid w:val="00610132"/>
    <w:rsid w:val="00610F42"/>
    <w:rsid w:val="00611EB2"/>
    <w:rsid w:val="006129D9"/>
    <w:rsid w:val="00612C0A"/>
    <w:rsid w:val="00613677"/>
    <w:rsid w:val="00613A40"/>
    <w:rsid w:val="00613CEC"/>
    <w:rsid w:val="0061419B"/>
    <w:rsid w:val="006146C5"/>
    <w:rsid w:val="006162A1"/>
    <w:rsid w:val="006165AB"/>
    <w:rsid w:val="0061772C"/>
    <w:rsid w:val="006237EA"/>
    <w:rsid w:val="00625246"/>
    <w:rsid w:val="0062535C"/>
    <w:rsid w:val="006254FA"/>
    <w:rsid w:val="0062568E"/>
    <w:rsid w:val="006263DC"/>
    <w:rsid w:val="006271BF"/>
    <w:rsid w:val="00627EDE"/>
    <w:rsid w:val="006302F9"/>
    <w:rsid w:val="00631551"/>
    <w:rsid w:val="0063163D"/>
    <w:rsid w:val="00631E34"/>
    <w:rsid w:val="00632712"/>
    <w:rsid w:val="00634140"/>
    <w:rsid w:val="006345B7"/>
    <w:rsid w:val="00634624"/>
    <w:rsid w:val="006347D7"/>
    <w:rsid w:val="00635045"/>
    <w:rsid w:val="006354DB"/>
    <w:rsid w:val="00636223"/>
    <w:rsid w:val="00636785"/>
    <w:rsid w:val="00636FD6"/>
    <w:rsid w:val="00637A17"/>
    <w:rsid w:val="0064030E"/>
    <w:rsid w:val="00640821"/>
    <w:rsid w:val="00640B9E"/>
    <w:rsid w:val="0064168E"/>
    <w:rsid w:val="00641CEB"/>
    <w:rsid w:val="00642403"/>
    <w:rsid w:val="00644AD2"/>
    <w:rsid w:val="006450AF"/>
    <w:rsid w:val="006451CE"/>
    <w:rsid w:val="006459B4"/>
    <w:rsid w:val="00647174"/>
    <w:rsid w:val="00647587"/>
    <w:rsid w:val="00650564"/>
    <w:rsid w:val="006505F2"/>
    <w:rsid w:val="0065087D"/>
    <w:rsid w:val="006511B3"/>
    <w:rsid w:val="0065188C"/>
    <w:rsid w:val="00651F36"/>
    <w:rsid w:val="00652D86"/>
    <w:rsid w:val="006533D7"/>
    <w:rsid w:val="006534C1"/>
    <w:rsid w:val="006537C3"/>
    <w:rsid w:val="0065594E"/>
    <w:rsid w:val="00655F78"/>
    <w:rsid w:val="00655FC7"/>
    <w:rsid w:val="006564E5"/>
    <w:rsid w:val="00656D6C"/>
    <w:rsid w:val="00656DF2"/>
    <w:rsid w:val="006578E2"/>
    <w:rsid w:val="006603D1"/>
    <w:rsid w:val="00661731"/>
    <w:rsid w:val="00661A25"/>
    <w:rsid w:val="00661B4F"/>
    <w:rsid w:val="00661FF1"/>
    <w:rsid w:val="006620D8"/>
    <w:rsid w:val="006627C6"/>
    <w:rsid w:val="00662895"/>
    <w:rsid w:val="00662CBD"/>
    <w:rsid w:val="00663BA8"/>
    <w:rsid w:val="00663E42"/>
    <w:rsid w:val="00666F22"/>
    <w:rsid w:val="00667E48"/>
    <w:rsid w:val="00670A3D"/>
    <w:rsid w:val="006716ED"/>
    <w:rsid w:val="006717CD"/>
    <w:rsid w:val="00673182"/>
    <w:rsid w:val="006732EA"/>
    <w:rsid w:val="0067381C"/>
    <w:rsid w:val="00674022"/>
    <w:rsid w:val="00674E0F"/>
    <w:rsid w:val="0067632C"/>
    <w:rsid w:val="00676C2F"/>
    <w:rsid w:val="0067726D"/>
    <w:rsid w:val="006774A9"/>
    <w:rsid w:val="006806D4"/>
    <w:rsid w:val="0068075A"/>
    <w:rsid w:val="00680E08"/>
    <w:rsid w:val="00681583"/>
    <w:rsid w:val="006819E0"/>
    <w:rsid w:val="00681FAA"/>
    <w:rsid w:val="00683952"/>
    <w:rsid w:val="00683CB2"/>
    <w:rsid w:val="006841CA"/>
    <w:rsid w:val="00684372"/>
    <w:rsid w:val="00685310"/>
    <w:rsid w:val="00685E97"/>
    <w:rsid w:val="006860FA"/>
    <w:rsid w:val="006869D6"/>
    <w:rsid w:val="00686F80"/>
    <w:rsid w:val="00687842"/>
    <w:rsid w:val="00690346"/>
    <w:rsid w:val="00690C64"/>
    <w:rsid w:val="00690CC7"/>
    <w:rsid w:val="0069214F"/>
    <w:rsid w:val="00692877"/>
    <w:rsid w:val="00692B92"/>
    <w:rsid w:val="00693032"/>
    <w:rsid w:val="00693370"/>
    <w:rsid w:val="0069362A"/>
    <w:rsid w:val="0069479C"/>
    <w:rsid w:val="00694B5D"/>
    <w:rsid w:val="00694BD6"/>
    <w:rsid w:val="006963DB"/>
    <w:rsid w:val="006972D0"/>
    <w:rsid w:val="00697451"/>
    <w:rsid w:val="00697EEF"/>
    <w:rsid w:val="00697EFA"/>
    <w:rsid w:val="006A0359"/>
    <w:rsid w:val="006A1B41"/>
    <w:rsid w:val="006A2328"/>
    <w:rsid w:val="006A506B"/>
    <w:rsid w:val="006A5F72"/>
    <w:rsid w:val="006A6418"/>
    <w:rsid w:val="006A6514"/>
    <w:rsid w:val="006A7939"/>
    <w:rsid w:val="006A7D38"/>
    <w:rsid w:val="006B18B7"/>
    <w:rsid w:val="006B1B33"/>
    <w:rsid w:val="006B275C"/>
    <w:rsid w:val="006B3745"/>
    <w:rsid w:val="006B3D49"/>
    <w:rsid w:val="006B457D"/>
    <w:rsid w:val="006B4993"/>
    <w:rsid w:val="006B70A8"/>
    <w:rsid w:val="006B7273"/>
    <w:rsid w:val="006C07DB"/>
    <w:rsid w:val="006C0BD1"/>
    <w:rsid w:val="006C159F"/>
    <w:rsid w:val="006C1751"/>
    <w:rsid w:val="006C22E2"/>
    <w:rsid w:val="006C2791"/>
    <w:rsid w:val="006C3E06"/>
    <w:rsid w:val="006C4972"/>
    <w:rsid w:val="006C4F38"/>
    <w:rsid w:val="006C58BE"/>
    <w:rsid w:val="006C6402"/>
    <w:rsid w:val="006C6580"/>
    <w:rsid w:val="006C6A93"/>
    <w:rsid w:val="006C6BD3"/>
    <w:rsid w:val="006C6D89"/>
    <w:rsid w:val="006C7523"/>
    <w:rsid w:val="006D0892"/>
    <w:rsid w:val="006D2367"/>
    <w:rsid w:val="006D25D2"/>
    <w:rsid w:val="006D25D4"/>
    <w:rsid w:val="006D2845"/>
    <w:rsid w:val="006D288B"/>
    <w:rsid w:val="006D320F"/>
    <w:rsid w:val="006D4138"/>
    <w:rsid w:val="006D6B7E"/>
    <w:rsid w:val="006D6F80"/>
    <w:rsid w:val="006D71FD"/>
    <w:rsid w:val="006D7C4A"/>
    <w:rsid w:val="006D7CC7"/>
    <w:rsid w:val="006E0F7B"/>
    <w:rsid w:val="006E10A9"/>
    <w:rsid w:val="006E15DC"/>
    <w:rsid w:val="006E2DAA"/>
    <w:rsid w:val="006E5164"/>
    <w:rsid w:val="006E65A6"/>
    <w:rsid w:val="006E76D4"/>
    <w:rsid w:val="006E78EF"/>
    <w:rsid w:val="006F1A80"/>
    <w:rsid w:val="006F1E36"/>
    <w:rsid w:val="006F2395"/>
    <w:rsid w:val="006F2823"/>
    <w:rsid w:val="006F33E2"/>
    <w:rsid w:val="006F3C5B"/>
    <w:rsid w:val="006F3D41"/>
    <w:rsid w:val="006F41CC"/>
    <w:rsid w:val="006F433A"/>
    <w:rsid w:val="006F4EBB"/>
    <w:rsid w:val="006F54C8"/>
    <w:rsid w:val="006F55AB"/>
    <w:rsid w:val="006F624E"/>
    <w:rsid w:val="006F6518"/>
    <w:rsid w:val="006F682E"/>
    <w:rsid w:val="006F6890"/>
    <w:rsid w:val="00700FDC"/>
    <w:rsid w:val="00701F5D"/>
    <w:rsid w:val="0070217E"/>
    <w:rsid w:val="007032CC"/>
    <w:rsid w:val="00703BF2"/>
    <w:rsid w:val="007042E7"/>
    <w:rsid w:val="00704388"/>
    <w:rsid w:val="00704F18"/>
    <w:rsid w:val="007058E3"/>
    <w:rsid w:val="00705C5F"/>
    <w:rsid w:val="00706232"/>
    <w:rsid w:val="00707CF2"/>
    <w:rsid w:val="00710372"/>
    <w:rsid w:val="007106A9"/>
    <w:rsid w:val="00710803"/>
    <w:rsid w:val="0071092C"/>
    <w:rsid w:val="00710B1E"/>
    <w:rsid w:val="007116EC"/>
    <w:rsid w:val="00711DD4"/>
    <w:rsid w:val="00712417"/>
    <w:rsid w:val="00712E3D"/>
    <w:rsid w:val="007134C0"/>
    <w:rsid w:val="007136F1"/>
    <w:rsid w:val="00713B30"/>
    <w:rsid w:val="007142B3"/>
    <w:rsid w:val="00714765"/>
    <w:rsid w:val="0071529C"/>
    <w:rsid w:val="007158FA"/>
    <w:rsid w:val="00716472"/>
    <w:rsid w:val="00716EE6"/>
    <w:rsid w:val="007175A4"/>
    <w:rsid w:val="007179E1"/>
    <w:rsid w:val="007201A0"/>
    <w:rsid w:val="00720384"/>
    <w:rsid w:val="0072056C"/>
    <w:rsid w:val="007205C9"/>
    <w:rsid w:val="007206FD"/>
    <w:rsid w:val="00723BBB"/>
    <w:rsid w:val="00724C23"/>
    <w:rsid w:val="00724CA8"/>
    <w:rsid w:val="00724DF2"/>
    <w:rsid w:val="007254E7"/>
    <w:rsid w:val="00727128"/>
    <w:rsid w:val="00727DCA"/>
    <w:rsid w:val="00727EF7"/>
    <w:rsid w:val="00730AEA"/>
    <w:rsid w:val="00730B09"/>
    <w:rsid w:val="00732A8B"/>
    <w:rsid w:val="007347C1"/>
    <w:rsid w:val="0073588C"/>
    <w:rsid w:val="0073596D"/>
    <w:rsid w:val="00735E7B"/>
    <w:rsid w:val="00735ED8"/>
    <w:rsid w:val="00736A56"/>
    <w:rsid w:val="007375E2"/>
    <w:rsid w:val="00737675"/>
    <w:rsid w:val="00737AAE"/>
    <w:rsid w:val="0074022B"/>
    <w:rsid w:val="0074052B"/>
    <w:rsid w:val="007429A0"/>
    <w:rsid w:val="00743143"/>
    <w:rsid w:val="00744097"/>
    <w:rsid w:val="007441C3"/>
    <w:rsid w:val="007448BD"/>
    <w:rsid w:val="00744FE1"/>
    <w:rsid w:val="0074581E"/>
    <w:rsid w:val="00746E36"/>
    <w:rsid w:val="007470D1"/>
    <w:rsid w:val="0074711B"/>
    <w:rsid w:val="007471AF"/>
    <w:rsid w:val="00750487"/>
    <w:rsid w:val="0075094B"/>
    <w:rsid w:val="00750BA1"/>
    <w:rsid w:val="007518DB"/>
    <w:rsid w:val="00751ABF"/>
    <w:rsid w:val="00751F70"/>
    <w:rsid w:val="0075298E"/>
    <w:rsid w:val="007535EF"/>
    <w:rsid w:val="00753FD1"/>
    <w:rsid w:val="007540FA"/>
    <w:rsid w:val="007574C7"/>
    <w:rsid w:val="007603C8"/>
    <w:rsid w:val="00760586"/>
    <w:rsid w:val="0076081A"/>
    <w:rsid w:val="00761090"/>
    <w:rsid w:val="007612DC"/>
    <w:rsid w:val="0076233C"/>
    <w:rsid w:val="00763564"/>
    <w:rsid w:val="00763E01"/>
    <w:rsid w:val="00764473"/>
    <w:rsid w:val="007645BD"/>
    <w:rsid w:val="007652A8"/>
    <w:rsid w:val="007667A1"/>
    <w:rsid w:val="00766C78"/>
    <w:rsid w:val="00767899"/>
    <w:rsid w:val="0076792A"/>
    <w:rsid w:val="007714F0"/>
    <w:rsid w:val="00771870"/>
    <w:rsid w:val="00772006"/>
    <w:rsid w:val="00772EB4"/>
    <w:rsid w:val="00773278"/>
    <w:rsid w:val="00773406"/>
    <w:rsid w:val="00774106"/>
    <w:rsid w:val="007743C2"/>
    <w:rsid w:val="007753DB"/>
    <w:rsid w:val="00775D5A"/>
    <w:rsid w:val="00776251"/>
    <w:rsid w:val="0077767E"/>
    <w:rsid w:val="007779BA"/>
    <w:rsid w:val="007803FD"/>
    <w:rsid w:val="007810F5"/>
    <w:rsid w:val="007822B7"/>
    <w:rsid w:val="0078240D"/>
    <w:rsid w:val="00782BE8"/>
    <w:rsid w:val="007833A0"/>
    <w:rsid w:val="00783716"/>
    <w:rsid w:val="0078404B"/>
    <w:rsid w:val="007842DE"/>
    <w:rsid w:val="0078441B"/>
    <w:rsid w:val="007848A5"/>
    <w:rsid w:val="00784A5F"/>
    <w:rsid w:val="00784AE9"/>
    <w:rsid w:val="00784E06"/>
    <w:rsid w:val="007852B3"/>
    <w:rsid w:val="00785432"/>
    <w:rsid w:val="007866AC"/>
    <w:rsid w:val="00786836"/>
    <w:rsid w:val="00790657"/>
    <w:rsid w:val="0079071E"/>
    <w:rsid w:val="00792DDB"/>
    <w:rsid w:val="00794DB1"/>
    <w:rsid w:val="00795156"/>
    <w:rsid w:val="00795470"/>
    <w:rsid w:val="0079603E"/>
    <w:rsid w:val="00796C71"/>
    <w:rsid w:val="00797235"/>
    <w:rsid w:val="007976B6"/>
    <w:rsid w:val="00797E94"/>
    <w:rsid w:val="00797EA1"/>
    <w:rsid w:val="007A0077"/>
    <w:rsid w:val="007A0869"/>
    <w:rsid w:val="007A1169"/>
    <w:rsid w:val="007A1A06"/>
    <w:rsid w:val="007A256A"/>
    <w:rsid w:val="007A28F5"/>
    <w:rsid w:val="007A392B"/>
    <w:rsid w:val="007A5E41"/>
    <w:rsid w:val="007A7D06"/>
    <w:rsid w:val="007B003C"/>
    <w:rsid w:val="007B0379"/>
    <w:rsid w:val="007B1D32"/>
    <w:rsid w:val="007B2162"/>
    <w:rsid w:val="007B3B43"/>
    <w:rsid w:val="007B3E38"/>
    <w:rsid w:val="007B58E1"/>
    <w:rsid w:val="007B5DA5"/>
    <w:rsid w:val="007B6931"/>
    <w:rsid w:val="007B6F25"/>
    <w:rsid w:val="007B7074"/>
    <w:rsid w:val="007B7B41"/>
    <w:rsid w:val="007B7EBD"/>
    <w:rsid w:val="007C0295"/>
    <w:rsid w:val="007C061A"/>
    <w:rsid w:val="007C0E20"/>
    <w:rsid w:val="007C101F"/>
    <w:rsid w:val="007C16F8"/>
    <w:rsid w:val="007C1EE5"/>
    <w:rsid w:val="007C3396"/>
    <w:rsid w:val="007C349C"/>
    <w:rsid w:val="007C39E4"/>
    <w:rsid w:val="007C3CAE"/>
    <w:rsid w:val="007C40F8"/>
    <w:rsid w:val="007C44D5"/>
    <w:rsid w:val="007C49D8"/>
    <w:rsid w:val="007C4C6B"/>
    <w:rsid w:val="007C4F5F"/>
    <w:rsid w:val="007C5EA2"/>
    <w:rsid w:val="007C6016"/>
    <w:rsid w:val="007C6C92"/>
    <w:rsid w:val="007C728D"/>
    <w:rsid w:val="007C7BBE"/>
    <w:rsid w:val="007D003A"/>
    <w:rsid w:val="007D111D"/>
    <w:rsid w:val="007D1780"/>
    <w:rsid w:val="007D1A93"/>
    <w:rsid w:val="007D294A"/>
    <w:rsid w:val="007D2B3A"/>
    <w:rsid w:val="007D2B60"/>
    <w:rsid w:val="007D2CD8"/>
    <w:rsid w:val="007D2F60"/>
    <w:rsid w:val="007D3DD7"/>
    <w:rsid w:val="007D4875"/>
    <w:rsid w:val="007D4DE3"/>
    <w:rsid w:val="007D5982"/>
    <w:rsid w:val="007D741B"/>
    <w:rsid w:val="007D7B19"/>
    <w:rsid w:val="007E07CE"/>
    <w:rsid w:val="007E0FF7"/>
    <w:rsid w:val="007E12EB"/>
    <w:rsid w:val="007E1C1C"/>
    <w:rsid w:val="007E1E50"/>
    <w:rsid w:val="007E2481"/>
    <w:rsid w:val="007E27BE"/>
    <w:rsid w:val="007E2A40"/>
    <w:rsid w:val="007E2EFE"/>
    <w:rsid w:val="007E3700"/>
    <w:rsid w:val="007E4A23"/>
    <w:rsid w:val="007E4E6B"/>
    <w:rsid w:val="007E5374"/>
    <w:rsid w:val="007E61B2"/>
    <w:rsid w:val="007E62FE"/>
    <w:rsid w:val="007E70B9"/>
    <w:rsid w:val="007E7546"/>
    <w:rsid w:val="007E766C"/>
    <w:rsid w:val="007E7A6B"/>
    <w:rsid w:val="007F0089"/>
    <w:rsid w:val="007F03DB"/>
    <w:rsid w:val="007F0413"/>
    <w:rsid w:val="007F10AC"/>
    <w:rsid w:val="007F12F5"/>
    <w:rsid w:val="007F18F5"/>
    <w:rsid w:val="007F22A7"/>
    <w:rsid w:val="007F2AEB"/>
    <w:rsid w:val="007F32E8"/>
    <w:rsid w:val="007F3447"/>
    <w:rsid w:val="007F4831"/>
    <w:rsid w:val="007F5109"/>
    <w:rsid w:val="007F64EE"/>
    <w:rsid w:val="007F6603"/>
    <w:rsid w:val="007F6A17"/>
    <w:rsid w:val="007F6C79"/>
    <w:rsid w:val="007F7729"/>
    <w:rsid w:val="00800801"/>
    <w:rsid w:val="00800EB1"/>
    <w:rsid w:val="00800EE3"/>
    <w:rsid w:val="00801140"/>
    <w:rsid w:val="00801164"/>
    <w:rsid w:val="00801630"/>
    <w:rsid w:val="00802806"/>
    <w:rsid w:val="00803E0B"/>
    <w:rsid w:val="008047E4"/>
    <w:rsid w:val="00804ADF"/>
    <w:rsid w:val="00804C95"/>
    <w:rsid w:val="00805458"/>
    <w:rsid w:val="00805564"/>
    <w:rsid w:val="00805C51"/>
    <w:rsid w:val="00806368"/>
    <w:rsid w:val="0080661E"/>
    <w:rsid w:val="008069C6"/>
    <w:rsid w:val="008073B1"/>
    <w:rsid w:val="00807B88"/>
    <w:rsid w:val="008102A1"/>
    <w:rsid w:val="0081298A"/>
    <w:rsid w:val="00815C90"/>
    <w:rsid w:val="00815FE5"/>
    <w:rsid w:val="008164A6"/>
    <w:rsid w:val="0081651D"/>
    <w:rsid w:val="00816727"/>
    <w:rsid w:val="00816981"/>
    <w:rsid w:val="00816D27"/>
    <w:rsid w:val="00820F7A"/>
    <w:rsid w:val="008225FA"/>
    <w:rsid w:val="00822AFD"/>
    <w:rsid w:val="00823031"/>
    <w:rsid w:val="008230CD"/>
    <w:rsid w:val="0082366F"/>
    <w:rsid w:val="008236ED"/>
    <w:rsid w:val="00823D63"/>
    <w:rsid w:val="00823F80"/>
    <w:rsid w:val="00824E4A"/>
    <w:rsid w:val="0082570D"/>
    <w:rsid w:val="00825B07"/>
    <w:rsid w:val="00827A45"/>
    <w:rsid w:val="00827DB5"/>
    <w:rsid w:val="008315B6"/>
    <w:rsid w:val="0083277A"/>
    <w:rsid w:val="00833132"/>
    <w:rsid w:val="00833579"/>
    <w:rsid w:val="008338F5"/>
    <w:rsid w:val="00833E51"/>
    <w:rsid w:val="00834FE0"/>
    <w:rsid w:val="00835878"/>
    <w:rsid w:val="00841DCC"/>
    <w:rsid w:val="008424C6"/>
    <w:rsid w:val="00842918"/>
    <w:rsid w:val="00842B0A"/>
    <w:rsid w:val="0084334A"/>
    <w:rsid w:val="00843446"/>
    <w:rsid w:val="0084369D"/>
    <w:rsid w:val="00843BB7"/>
    <w:rsid w:val="0084644C"/>
    <w:rsid w:val="00846B74"/>
    <w:rsid w:val="00850312"/>
    <w:rsid w:val="00851123"/>
    <w:rsid w:val="0085155F"/>
    <w:rsid w:val="00851D0B"/>
    <w:rsid w:val="00852C2C"/>
    <w:rsid w:val="00852DFA"/>
    <w:rsid w:val="0085349C"/>
    <w:rsid w:val="008539A2"/>
    <w:rsid w:val="00853F2E"/>
    <w:rsid w:val="00854B20"/>
    <w:rsid w:val="00855132"/>
    <w:rsid w:val="0085532A"/>
    <w:rsid w:val="008575B8"/>
    <w:rsid w:val="00857E04"/>
    <w:rsid w:val="00860CA0"/>
    <w:rsid w:val="008613DC"/>
    <w:rsid w:val="00861DCA"/>
    <w:rsid w:val="008623EE"/>
    <w:rsid w:val="00862C57"/>
    <w:rsid w:val="00863364"/>
    <w:rsid w:val="008635FA"/>
    <w:rsid w:val="00864309"/>
    <w:rsid w:val="00864878"/>
    <w:rsid w:val="00865149"/>
    <w:rsid w:val="00865CAC"/>
    <w:rsid w:val="0086665A"/>
    <w:rsid w:val="00867CB1"/>
    <w:rsid w:val="00867E36"/>
    <w:rsid w:val="00870C65"/>
    <w:rsid w:val="00871255"/>
    <w:rsid w:val="00871678"/>
    <w:rsid w:val="00872671"/>
    <w:rsid w:val="00872965"/>
    <w:rsid w:val="00872D9B"/>
    <w:rsid w:val="0087358B"/>
    <w:rsid w:val="008753D1"/>
    <w:rsid w:val="00876B65"/>
    <w:rsid w:val="00880050"/>
    <w:rsid w:val="0088095F"/>
    <w:rsid w:val="00881211"/>
    <w:rsid w:val="00881849"/>
    <w:rsid w:val="00882D1D"/>
    <w:rsid w:val="0088360C"/>
    <w:rsid w:val="008838D6"/>
    <w:rsid w:val="00883A51"/>
    <w:rsid w:val="00883F07"/>
    <w:rsid w:val="00884018"/>
    <w:rsid w:val="00884FB6"/>
    <w:rsid w:val="00885259"/>
    <w:rsid w:val="00885601"/>
    <w:rsid w:val="00885D7A"/>
    <w:rsid w:val="00886477"/>
    <w:rsid w:val="00886D30"/>
    <w:rsid w:val="00886FCF"/>
    <w:rsid w:val="008877C4"/>
    <w:rsid w:val="008877E9"/>
    <w:rsid w:val="00887E40"/>
    <w:rsid w:val="00887F57"/>
    <w:rsid w:val="008905D6"/>
    <w:rsid w:val="00890638"/>
    <w:rsid w:val="00893B18"/>
    <w:rsid w:val="00893B9F"/>
    <w:rsid w:val="00896599"/>
    <w:rsid w:val="008971BF"/>
    <w:rsid w:val="00897F7E"/>
    <w:rsid w:val="008A06A0"/>
    <w:rsid w:val="008A1190"/>
    <w:rsid w:val="008A14D1"/>
    <w:rsid w:val="008A1B2B"/>
    <w:rsid w:val="008A1CE7"/>
    <w:rsid w:val="008A2389"/>
    <w:rsid w:val="008A25B5"/>
    <w:rsid w:val="008A29A3"/>
    <w:rsid w:val="008A2F60"/>
    <w:rsid w:val="008A3048"/>
    <w:rsid w:val="008A483E"/>
    <w:rsid w:val="008A4CD7"/>
    <w:rsid w:val="008A4D32"/>
    <w:rsid w:val="008A5B8B"/>
    <w:rsid w:val="008A5F17"/>
    <w:rsid w:val="008A6CDD"/>
    <w:rsid w:val="008B011B"/>
    <w:rsid w:val="008B0C6D"/>
    <w:rsid w:val="008B1B9D"/>
    <w:rsid w:val="008B2FE7"/>
    <w:rsid w:val="008B3A12"/>
    <w:rsid w:val="008B3DF9"/>
    <w:rsid w:val="008B5E52"/>
    <w:rsid w:val="008B6461"/>
    <w:rsid w:val="008B6C2C"/>
    <w:rsid w:val="008B7509"/>
    <w:rsid w:val="008B755C"/>
    <w:rsid w:val="008B766D"/>
    <w:rsid w:val="008C00D8"/>
    <w:rsid w:val="008C0743"/>
    <w:rsid w:val="008C0B4D"/>
    <w:rsid w:val="008C0E64"/>
    <w:rsid w:val="008C1F0B"/>
    <w:rsid w:val="008C2C7D"/>
    <w:rsid w:val="008C2D67"/>
    <w:rsid w:val="008C337F"/>
    <w:rsid w:val="008C4CD3"/>
    <w:rsid w:val="008C6031"/>
    <w:rsid w:val="008C721A"/>
    <w:rsid w:val="008D1126"/>
    <w:rsid w:val="008D11C6"/>
    <w:rsid w:val="008D1993"/>
    <w:rsid w:val="008D1DD7"/>
    <w:rsid w:val="008D2233"/>
    <w:rsid w:val="008D2AD0"/>
    <w:rsid w:val="008D3177"/>
    <w:rsid w:val="008D329C"/>
    <w:rsid w:val="008D379A"/>
    <w:rsid w:val="008D45C9"/>
    <w:rsid w:val="008D46FE"/>
    <w:rsid w:val="008D4A41"/>
    <w:rsid w:val="008D5265"/>
    <w:rsid w:val="008D5557"/>
    <w:rsid w:val="008D5671"/>
    <w:rsid w:val="008D5A74"/>
    <w:rsid w:val="008D5B4E"/>
    <w:rsid w:val="008D7223"/>
    <w:rsid w:val="008E0C5F"/>
    <w:rsid w:val="008E22A6"/>
    <w:rsid w:val="008E284E"/>
    <w:rsid w:val="008E2BB6"/>
    <w:rsid w:val="008E51F9"/>
    <w:rsid w:val="008E5342"/>
    <w:rsid w:val="008E55AB"/>
    <w:rsid w:val="008E57A0"/>
    <w:rsid w:val="008E738C"/>
    <w:rsid w:val="008E7A85"/>
    <w:rsid w:val="008E7A9F"/>
    <w:rsid w:val="008F06C1"/>
    <w:rsid w:val="008F0ADB"/>
    <w:rsid w:val="008F0B2D"/>
    <w:rsid w:val="008F1D5C"/>
    <w:rsid w:val="008F2AFD"/>
    <w:rsid w:val="008F3299"/>
    <w:rsid w:val="008F416B"/>
    <w:rsid w:val="008F4170"/>
    <w:rsid w:val="008F5317"/>
    <w:rsid w:val="008F560B"/>
    <w:rsid w:val="008F6D9F"/>
    <w:rsid w:val="00900197"/>
    <w:rsid w:val="00900C36"/>
    <w:rsid w:val="00900E6A"/>
    <w:rsid w:val="00901631"/>
    <w:rsid w:val="00901A28"/>
    <w:rsid w:val="0090243F"/>
    <w:rsid w:val="00902C37"/>
    <w:rsid w:val="00903799"/>
    <w:rsid w:val="00904B1F"/>
    <w:rsid w:val="00904C74"/>
    <w:rsid w:val="00904D4A"/>
    <w:rsid w:val="00905776"/>
    <w:rsid w:val="00905EDF"/>
    <w:rsid w:val="0090612E"/>
    <w:rsid w:val="00907B00"/>
    <w:rsid w:val="009103A1"/>
    <w:rsid w:val="00911D20"/>
    <w:rsid w:val="00912125"/>
    <w:rsid w:val="00913280"/>
    <w:rsid w:val="00913510"/>
    <w:rsid w:val="00913B21"/>
    <w:rsid w:val="00913B74"/>
    <w:rsid w:val="00913FA4"/>
    <w:rsid w:val="0091468D"/>
    <w:rsid w:val="009150BF"/>
    <w:rsid w:val="0091539D"/>
    <w:rsid w:val="009154CE"/>
    <w:rsid w:val="00915D46"/>
    <w:rsid w:val="009167FD"/>
    <w:rsid w:val="00916F81"/>
    <w:rsid w:val="0091731B"/>
    <w:rsid w:val="00917345"/>
    <w:rsid w:val="00917536"/>
    <w:rsid w:val="009177C9"/>
    <w:rsid w:val="00920D3F"/>
    <w:rsid w:val="009213A4"/>
    <w:rsid w:val="0092158E"/>
    <w:rsid w:val="00922315"/>
    <w:rsid w:val="009226B5"/>
    <w:rsid w:val="00922CAD"/>
    <w:rsid w:val="00922E6F"/>
    <w:rsid w:val="00923E95"/>
    <w:rsid w:val="00923F51"/>
    <w:rsid w:val="009240D7"/>
    <w:rsid w:val="00925F4C"/>
    <w:rsid w:val="009303D1"/>
    <w:rsid w:val="009306BA"/>
    <w:rsid w:val="00930C26"/>
    <w:rsid w:val="00931A43"/>
    <w:rsid w:val="00933058"/>
    <w:rsid w:val="00933E25"/>
    <w:rsid w:val="00934226"/>
    <w:rsid w:val="0093500C"/>
    <w:rsid w:val="00936013"/>
    <w:rsid w:val="009367E0"/>
    <w:rsid w:val="00937195"/>
    <w:rsid w:val="009372AC"/>
    <w:rsid w:val="00937B42"/>
    <w:rsid w:val="0094074B"/>
    <w:rsid w:val="009409D3"/>
    <w:rsid w:val="00940E6D"/>
    <w:rsid w:val="00941784"/>
    <w:rsid w:val="00941808"/>
    <w:rsid w:val="0094232B"/>
    <w:rsid w:val="00942A50"/>
    <w:rsid w:val="009435A6"/>
    <w:rsid w:val="0094413F"/>
    <w:rsid w:val="009442B8"/>
    <w:rsid w:val="00945A5B"/>
    <w:rsid w:val="00945E15"/>
    <w:rsid w:val="009471AC"/>
    <w:rsid w:val="00950543"/>
    <w:rsid w:val="009506DD"/>
    <w:rsid w:val="00951EA4"/>
    <w:rsid w:val="009521D6"/>
    <w:rsid w:val="00953214"/>
    <w:rsid w:val="009540E0"/>
    <w:rsid w:val="0095432E"/>
    <w:rsid w:val="00955011"/>
    <w:rsid w:val="00955630"/>
    <w:rsid w:val="009558E0"/>
    <w:rsid w:val="00955CE6"/>
    <w:rsid w:val="0095618A"/>
    <w:rsid w:val="00956657"/>
    <w:rsid w:val="00957401"/>
    <w:rsid w:val="00957866"/>
    <w:rsid w:val="0096005C"/>
    <w:rsid w:val="00960D3D"/>
    <w:rsid w:val="00960F71"/>
    <w:rsid w:val="009616F5"/>
    <w:rsid w:val="0096206F"/>
    <w:rsid w:val="0096208B"/>
    <w:rsid w:val="009621D1"/>
    <w:rsid w:val="0096269D"/>
    <w:rsid w:val="009627E7"/>
    <w:rsid w:val="00963748"/>
    <w:rsid w:val="00963795"/>
    <w:rsid w:val="009640FD"/>
    <w:rsid w:val="00964B05"/>
    <w:rsid w:val="00966DEA"/>
    <w:rsid w:val="0096756F"/>
    <w:rsid w:val="00967BE9"/>
    <w:rsid w:val="00970C2D"/>
    <w:rsid w:val="00971968"/>
    <w:rsid w:val="00971F18"/>
    <w:rsid w:val="009724E7"/>
    <w:rsid w:val="00972C0F"/>
    <w:rsid w:val="0097382C"/>
    <w:rsid w:val="0097546C"/>
    <w:rsid w:val="00975685"/>
    <w:rsid w:val="0097569D"/>
    <w:rsid w:val="009767BC"/>
    <w:rsid w:val="009778FB"/>
    <w:rsid w:val="00977F29"/>
    <w:rsid w:val="00980144"/>
    <w:rsid w:val="00980208"/>
    <w:rsid w:val="009809AE"/>
    <w:rsid w:val="00980BE8"/>
    <w:rsid w:val="00981FB0"/>
    <w:rsid w:val="00982D2B"/>
    <w:rsid w:val="009839DC"/>
    <w:rsid w:val="00983D87"/>
    <w:rsid w:val="009842D8"/>
    <w:rsid w:val="009850B0"/>
    <w:rsid w:val="00985FC7"/>
    <w:rsid w:val="00986486"/>
    <w:rsid w:val="009876C4"/>
    <w:rsid w:val="00990196"/>
    <w:rsid w:val="0099326B"/>
    <w:rsid w:val="0099386F"/>
    <w:rsid w:val="00993D0A"/>
    <w:rsid w:val="00993D20"/>
    <w:rsid w:val="00994929"/>
    <w:rsid w:val="009959DF"/>
    <w:rsid w:val="009A085F"/>
    <w:rsid w:val="009A0AB1"/>
    <w:rsid w:val="009A13C1"/>
    <w:rsid w:val="009A1473"/>
    <w:rsid w:val="009A1E75"/>
    <w:rsid w:val="009A2573"/>
    <w:rsid w:val="009A3A16"/>
    <w:rsid w:val="009A488A"/>
    <w:rsid w:val="009A7ED1"/>
    <w:rsid w:val="009B0F4B"/>
    <w:rsid w:val="009B139A"/>
    <w:rsid w:val="009B18CE"/>
    <w:rsid w:val="009B28F9"/>
    <w:rsid w:val="009B3773"/>
    <w:rsid w:val="009B3A8B"/>
    <w:rsid w:val="009B4491"/>
    <w:rsid w:val="009B4C61"/>
    <w:rsid w:val="009B5DB0"/>
    <w:rsid w:val="009B5EF8"/>
    <w:rsid w:val="009C02D6"/>
    <w:rsid w:val="009C06C0"/>
    <w:rsid w:val="009C0802"/>
    <w:rsid w:val="009C0E2F"/>
    <w:rsid w:val="009C2158"/>
    <w:rsid w:val="009C388B"/>
    <w:rsid w:val="009C3AC9"/>
    <w:rsid w:val="009C6CA2"/>
    <w:rsid w:val="009C6DF0"/>
    <w:rsid w:val="009C6E18"/>
    <w:rsid w:val="009C7292"/>
    <w:rsid w:val="009C72BE"/>
    <w:rsid w:val="009C7F3D"/>
    <w:rsid w:val="009D0182"/>
    <w:rsid w:val="009D054A"/>
    <w:rsid w:val="009D0AEE"/>
    <w:rsid w:val="009D109E"/>
    <w:rsid w:val="009D1320"/>
    <w:rsid w:val="009D29F6"/>
    <w:rsid w:val="009D350E"/>
    <w:rsid w:val="009D3F5C"/>
    <w:rsid w:val="009D473E"/>
    <w:rsid w:val="009D5998"/>
    <w:rsid w:val="009D6089"/>
    <w:rsid w:val="009D61DB"/>
    <w:rsid w:val="009D6210"/>
    <w:rsid w:val="009D6848"/>
    <w:rsid w:val="009D6A34"/>
    <w:rsid w:val="009D71B4"/>
    <w:rsid w:val="009D750B"/>
    <w:rsid w:val="009E07EC"/>
    <w:rsid w:val="009E23ED"/>
    <w:rsid w:val="009E2556"/>
    <w:rsid w:val="009E2995"/>
    <w:rsid w:val="009E2BE8"/>
    <w:rsid w:val="009E3691"/>
    <w:rsid w:val="009E3738"/>
    <w:rsid w:val="009E41B9"/>
    <w:rsid w:val="009E4661"/>
    <w:rsid w:val="009E5847"/>
    <w:rsid w:val="009E5D1A"/>
    <w:rsid w:val="009E61B7"/>
    <w:rsid w:val="009E61E0"/>
    <w:rsid w:val="009E6426"/>
    <w:rsid w:val="009E646F"/>
    <w:rsid w:val="009E699D"/>
    <w:rsid w:val="009F13D2"/>
    <w:rsid w:val="009F40A6"/>
    <w:rsid w:val="009F48B5"/>
    <w:rsid w:val="009F4F86"/>
    <w:rsid w:val="009F5022"/>
    <w:rsid w:val="009F50F5"/>
    <w:rsid w:val="009F5BDA"/>
    <w:rsid w:val="009F697E"/>
    <w:rsid w:val="00A008CC"/>
    <w:rsid w:val="00A01EA2"/>
    <w:rsid w:val="00A02F15"/>
    <w:rsid w:val="00A031EF"/>
    <w:rsid w:val="00A04141"/>
    <w:rsid w:val="00A04613"/>
    <w:rsid w:val="00A04EB7"/>
    <w:rsid w:val="00A073CA"/>
    <w:rsid w:val="00A07A21"/>
    <w:rsid w:val="00A07CB8"/>
    <w:rsid w:val="00A1056D"/>
    <w:rsid w:val="00A113CC"/>
    <w:rsid w:val="00A125A0"/>
    <w:rsid w:val="00A13468"/>
    <w:rsid w:val="00A14239"/>
    <w:rsid w:val="00A151AF"/>
    <w:rsid w:val="00A1543A"/>
    <w:rsid w:val="00A16502"/>
    <w:rsid w:val="00A174A4"/>
    <w:rsid w:val="00A17DC4"/>
    <w:rsid w:val="00A21623"/>
    <w:rsid w:val="00A2183F"/>
    <w:rsid w:val="00A21BEA"/>
    <w:rsid w:val="00A21CF2"/>
    <w:rsid w:val="00A21F44"/>
    <w:rsid w:val="00A228EC"/>
    <w:rsid w:val="00A23DC4"/>
    <w:rsid w:val="00A2421A"/>
    <w:rsid w:val="00A24871"/>
    <w:rsid w:val="00A249B8"/>
    <w:rsid w:val="00A24E46"/>
    <w:rsid w:val="00A2596D"/>
    <w:rsid w:val="00A26563"/>
    <w:rsid w:val="00A276ED"/>
    <w:rsid w:val="00A2788C"/>
    <w:rsid w:val="00A27EB4"/>
    <w:rsid w:val="00A27F43"/>
    <w:rsid w:val="00A301DF"/>
    <w:rsid w:val="00A312C5"/>
    <w:rsid w:val="00A3274C"/>
    <w:rsid w:val="00A32CB9"/>
    <w:rsid w:val="00A332FB"/>
    <w:rsid w:val="00A33609"/>
    <w:rsid w:val="00A33A5C"/>
    <w:rsid w:val="00A33F31"/>
    <w:rsid w:val="00A3407C"/>
    <w:rsid w:val="00A34649"/>
    <w:rsid w:val="00A34EED"/>
    <w:rsid w:val="00A34F10"/>
    <w:rsid w:val="00A3508B"/>
    <w:rsid w:val="00A352CA"/>
    <w:rsid w:val="00A36551"/>
    <w:rsid w:val="00A36A5E"/>
    <w:rsid w:val="00A370A1"/>
    <w:rsid w:val="00A376F2"/>
    <w:rsid w:val="00A417C8"/>
    <w:rsid w:val="00A41E03"/>
    <w:rsid w:val="00A42770"/>
    <w:rsid w:val="00A433AE"/>
    <w:rsid w:val="00A43AC2"/>
    <w:rsid w:val="00A44136"/>
    <w:rsid w:val="00A4613A"/>
    <w:rsid w:val="00A4644A"/>
    <w:rsid w:val="00A46DFE"/>
    <w:rsid w:val="00A47FF0"/>
    <w:rsid w:val="00A50181"/>
    <w:rsid w:val="00A50FAF"/>
    <w:rsid w:val="00A511DC"/>
    <w:rsid w:val="00A51B88"/>
    <w:rsid w:val="00A51D3F"/>
    <w:rsid w:val="00A51F73"/>
    <w:rsid w:val="00A54523"/>
    <w:rsid w:val="00A54950"/>
    <w:rsid w:val="00A55616"/>
    <w:rsid w:val="00A5570D"/>
    <w:rsid w:val="00A559AE"/>
    <w:rsid w:val="00A57021"/>
    <w:rsid w:val="00A616A7"/>
    <w:rsid w:val="00A620FC"/>
    <w:rsid w:val="00A622FD"/>
    <w:rsid w:val="00A62AC5"/>
    <w:rsid w:val="00A63362"/>
    <w:rsid w:val="00A63E25"/>
    <w:rsid w:val="00A657E7"/>
    <w:rsid w:val="00A66556"/>
    <w:rsid w:val="00A66E4F"/>
    <w:rsid w:val="00A673AF"/>
    <w:rsid w:val="00A6790E"/>
    <w:rsid w:val="00A70605"/>
    <w:rsid w:val="00A717D0"/>
    <w:rsid w:val="00A719DB"/>
    <w:rsid w:val="00A730D5"/>
    <w:rsid w:val="00A73191"/>
    <w:rsid w:val="00A731B9"/>
    <w:rsid w:val="00A73976"/>
    <w:rsid w:val="00A741C0"/>
    <w:rsid w:val="00A741E5"/>
    <w:rsid w:val="00A75536"/>
    <w:rsid w:val="00A762E3"/>
    <w:rsid w:val="00A76B97"/>
    <w:rsid w:val="00A77AB3"/>
    <w:rsid w:val="00A81211"/>
    <w:rsid w:val="00A824B6"/>
    <w:rsid w:val="00A82EE8"/>
    <w:rsid w:val="00A8567B"/>
    <w:rsid w:val="00A8753D"/>
    <w:rsid w:val="00A87E97"/>
    <w:rsid w:val="00A87FC8"/>
    <w:rsid w:val="00A90574"/>
    <w:rsid w:val="00A9061C"/>
    <w:rsid w:val="00A907C3"/>
    <w:rsid w:val="00A92434"/>
    <w:rsid w:val="00A92966"/>
    <w:rsid w:val="00A93FC0"/>
    <w:rsid w:val="00A93FC9"/>
    <w:rsid w:val="00A941DD"/>
    <w:rsid w:val="00A94B59"/>
    <w:rsid w:val="00A9507D"/>
    <w:rsid w:val="00A95C51"/>
    <w:rsid w:val="00A95F7D"/>
    <w:rsid w:val="00A9613A"/>
    <w:rsid w:val="00A9652D"/>
    <w:rsid w:val="00A967A2"/>
    <w:rsid w:val="00A97FF0"/>
    <w:rsid w:val="00AA0B43"/>
    <w:rsid w:val="00AA0FE8"/>
    <w:rsid w:val="00AA1935"/>
    <w:rsid w:val="00AA250D"/>
    <w:rsid w:val="00AA261D"/>
    <w:rsid w:val="00AA4207"/>
    <w:rsid w:val="00AA447C"/>
    <w:rsid w:val="00AA448C"/>
    <w:rsid w:val="00AA4989"/>
    <w:rsid w:val="00AA55C7"/>
    <w:rsid w:val="00AA5AEF"/>
    <w:rsid w:val="00AA777E"/>
    <w:rsid w:val="00AB0464"/>
    <w:rsid w:val="00AB1B41"/>
    <w:rsid w:val="00AB2726"/>
    <w:rsid w:val="00AB2734"/>
    <w:rsid w:val="00AB29E0"/>
    <w:rsid w:val="00AB3C14"/>
    <w:rsid w:val="00AB44CF"/>
    <w:rsid w:val="00AB4805"/>
    <w:rsid w:val="00AB4950"/>
    <w:rsid w:val="00AB557C"/>
    <w:rsid w:val="00AB613E"/>
    <w:rsid w:val="00AB672E"/>
    <w:rsid w:val="00AB6B9A"/>
    <w:rsid w:val="00AB6F9E"/>
    <w:rsid w:val="00AB77DF"/>
    <w:rsid w:val="00AC199E"/>
    <w:rsid w:val="00AC2858"/>
    <w:rsid w:val="00AC2F0A"/>
    <w:rsid w:val="00AC32E5"/>
    <w:rsid w:val="00AC3E3E"/>
    <w:rsid w:val="00AC424E"/>
    <w:rsid w:val="00AC522F"/>
    <w:rsid w:val="00AC6CCA"/>
    <w:rsid w:val="00AC7CDE"/>
    <w:rsid w:val="00AC7F26"/>
    <w:rsid w:val="00AD08EB"/>
    <w:rsid w:val="00AD1158"/>
    <w:rsid w:val="00AD22BA"/>
    <w:rsid w:val="00AD26AA"/>
    <w:rsid w:val="00AD28B0"/>
    <w:rsid w:val="00AD34EA"/>
    <w:rsid w:val="00AD393A"/>
    <w:rsid w:val="00AD3CB0"/>
    <w:rsid w:val="00AD3D10"/>
    <w:rsid w:val="00AD419D"/>
    <w:rsid w:val="00AD45B4"/>
    <w:rsid w:val="00AD534D"/>
    <w:rsid w:val="00AD5B91"/>
    <w:rsid w:val="00AD715D"/>
    <w:rsid w:val="00AD7D6B"/>
    <w:rsid w:val="00AE0AFD"/>
    <w:rsid w:val="00AE0C6A"/>
    <w:rsid w:val="00AE27B6"/>
    <w:rsid w:val="00AE2E3C"/>
    <w:rsid w:val="00AE32FC"/>
    <w:rsid w:val="00AE3BD6"/>
    <w:rsid w:val="00AE3EA5"/>
    <w:rsid w:val="00AE4195"/>
    <w:rsid w:val="00AE4845"/>
    <w:rsid w:val="00AE4A39"/>
    <w:rsid w:val="00AE5FDC"/>
    <w:rsid w:val="00AE7355"/>
    <w:rsid w:val="00AF0097"/>
    <w:rsid w:val="00AF038D"/>
    <w:rsid w:val="00AF0D9B"/>
    <w:rsid w:val="00AF1677"/>
    <w:rsid w:val="00AF2B08"/>
    <w:rsid w:val="00AF3804"/>
    <w:rsid w:val="00AF4430"/>
    <w:rsid w:val="00AF5224"/>
    <w:rsid w:val="00AF5721"/>
    <w:rsid w:val="00AF588B"/>
    <w:rsid w:val="00B00396"/>
    <w:rsid w:val="00B02275"/>
    <w:rsid w:val="00B02339"/>
    <w:rsid w:val="00B038C9"/>
    <w:rsid w:val="00B03B38"/>
    <w:rsid w:val="00B04A2C"/>
    <w:rsid w:val="00B04CEE"/>
    <w:rsid w:val="00B04D66"/>
    <w:rsid w:val="00B04DFC"/>
    <w:rsid w:val="00B04E26"/>
    <w:rsid w:val="00B0528D"/>
    <w:rsid w:val="00B05875"/>
    <w:rsid w:val="00B05AF1"/>
    <w:rsid w:val="00B0605C"/>
    <w:rsid w:val="00B06C9C"/>
    <w:rsid w:val="00B07401"/>
    <w:rsid w:val="00B07B4D"/>
    <w:rsid w:val="00B10ABC"/>
    <w:rsid w:val="00B111D8"/>
    <w:rsid w:val="00B116F7"/>
    <w:rsid w:val="00B116F8"/>
    <w:rsid w:val="00B118F2"/>
    <w:rsid w:val="00B11950"/>
    <w:rsid w:val="00B11AD4"/>
    <w:rsid w:val="00B135A0"/>
    <w:rsid w:val="00B13A84"/>
    <w:rsid w:val="00B14371"/>
    <w:rsid w:val="00B146E6"/>
    <w:rsid w:val="00B14FC1"/>
    <w:rsid w:val="00B15A42"/>
    <w:rsid w:val="00B1628A"/>
    <w:rsid w:val="00B163B5"/>
    <w:rsid w:val="00B16404"/>
    <w:rsid w:val="00B166B1"/>
    <w:rsid w:val="00B16776"/>
    <w:rsid w:val="00B167F4"/>
    <w:rsid w:val="00B1695D"/>
    <w:rsid w:val="00B16C63"/>
    <w:rsid w:val="00B17457"/>
    <w:rsid w:val="00B17488"/>
    <w:rsid w:val="00B17E1C"/>
    <w:rsid w:val="00B17FAA"/>
    <w:rsid w:val="00B21089"/>
    <w:rsid w:val="00B2143F"/>
    <w:rsid w:val="00B21582"/>
    <w:rsid w:val="00B220CD"/>
    <w:rsid w:val="00B22BAC"/>
    <w:rsid w:val="00B2319C"/>
    <w:rsid w:val="00B236D2"/>
    <w:rsid w:val="00B238D3"/>
    <w:rsid w:val="00B23F69"/>
    <w:rsid w:val="00B252B8"/>
    <w:rsid w:val="00B26ABE"/>
    <w:rsid w:val="00B275A9"/>
    <w:rsid w:val="00B275F3"/>
    <w:rsid w:val="00B27629"/>
    <w:rsid w:val="00B3059E"/>
    <w:rsid w:val="00B31607"/>
    <w:rsid w:val="00B3191F"/>
    <w:rsid w:val="00B34560"/>
    <w:rsid w:val="00B35762"/>
    <w:rsid w:val="00B35E35"/>
    <w:rsid w:val="00B37215"/>
    <w:rsid w:val="00B37216"/>
    <w:rsid w:val="00B3779E"/>
    <w:rsid w:val="00B37B04"/>
    <w:rsid w:val="00B37B86"/>
    <w:rsid w:val="00B37C99"/>
    <w:rsid w:val="00B4155E"/>
    <w:rsid w:val="00B4166B"/>
    <w:rsid w:val="00B41A92"/>
    <w:rsid w:val="00B420C9"/>
    <w:rsid w:val="00B4244D"/>
    <w:rsid w:val="00B44C97"/>
    <w:rsid w:val="00B4534B"/>
    <w:rsid w:val="00B4555A"/>
    <w:rsid w:val="00B45657"/>
    <w:rsid w:val="00B45A25"/>
    <w:rsid w:val="00B467E9"/>
    <w:rsid w:val="00B46FF5"/>
    <w:rsid w:val="00B472F2"/>
    <w:rsid w:val="00B47C0D"/>
    <w:rsid w:val="00B50537"/>
    <w:rsid w:val="00B50ED7"/>
    <w:rsid w:val="00B513E8"/>
    <w:rsid w:val="00B51E04"/>
    <w:rsid w:val="00B52E5D"/>
    <w:rsid w:val="00B53A72"/>
    <w:rsid w:val="00B53AC7"/>
    <w:rsid w:val="00B53E1C"/>
    <w:rsid w:val="00B53E93"/>
    <w:rsid w:val="00B54162"/>
    <w:rsid w:val="00B54DC4"/>
    <w:rsid w:val="00B54E8C"/>
    <w:rsid w:val="00B5631B"/>
    <w:rsid w:val="00B568F1"/>
    <w:rsid w:val="00B56BEE"/>
    <w:rsid w:val="00B5744B"/>
    <w:rsid w:val="00B6058D"/>
    <w:rsid w:val="00B609ED"/>
    <w:rsid w:val="00B610B3"/>
    <w:rsid w:val="00B6124E"/>
    <w:rsid w:val="00B63023"/>
    <w:rsid w:val="00B63E7C"/>
    <w:rsid w:val="00B6439B"/>
    <w:rsid w:val="00B6479E"/>
    <w:rsid w:val="00B6657B"/>
    <w:rsid w:val="00B6696A"/>
    <w:rsid w:val="00B66D33"/>
    <w:rsid w:val="00B6705E"/>
    <w:rsid w:val="00B67399"/>
    <w:rsid w:val="00B70DF9"/>
    <w:rsid w:val="00B713EA"/>
    <w:rsid w:val="00B721DD"/>
    <w:rsid w:val="00B7228B"/>
    <w:rsid w:val="00B734B3"/>
    <w:rsid w:val="00B7568E"/>
    <w:rsid w:val="00B75D02"/>
    <w:rsid w:val="00B75E7E"/>
    <w:rsid w:val="00B75FA2"/>
    <w:rsid w:val="00B75FCB"/>
    <w:rsid w:val="00B77A6B"/>
    <w:rsid w:val="00B77C54"/>
    <w:rsid w:val="00B80D0C"/>
    <w:rsid w:val="00B80ECC"/>
    <w:rsid w:val="00B82A7F"/>
    <w:rsid w:val="00B82C5A"/>
    <w:rsid w:val="00B8395B"/>
    <w:rsid w:val="00B8435A"/>
    <w:rsid w:val="00B84BA5"/>
    <w:rsid w:val="00B8502E"/>
    <w:rsid w:val="00B85DDD"/>
    <w:rsid w:val="00B85F05"/>
    <w:rsid w:val="00B87BB5"/>
    <w:rsid w:val="00B92825"/>
    <w:rsid w:val="00B92F52"/>
    <w:rsid w:val="00B930BE"/>
    <w:rsid w:val="00B939AF"/>
    <w:rsid w:val="00B93B80"/>
    <w:rsid w:val="00B94A30"/>
    <w:rsid w:val="00B94C50"/>
    <w:rsid w:val="00B95210"/>
    <w:rsid w:val="00B95C92"/>
    <w:rsid w:val="00B970CA"/>
    <w:rsid w:val="00BA04DF"/>
    <w:rsid w:val="00BA146A"/>
    <w:rsid w:val="00BA15EB"/>
    <w:rsid w:val="00BA1821"/>
    <w:rsid w:val="00BA1F11"/>
    <w:rsid w:val="00BA213F"/>
    <w:rsid w:val="00BA4B65"/>
    <w:rsid w:val="00BA507E"/>
    <w:rsid w:val="00BA574B"/>
    <w:rsid w:val="00BA70D1"/>
    <w:rsid w:val="00BA7A29"/>
    <w:rsid w:val="00BB058E"/>
    <w:rsid w:val="00BB08B8"/>
    <w:rsid w:val="00BB27AD"/>
    <w:rsid w:val="00BB2D4F"/>
    <w:rsid w:val="00BB3D33"/>
    <w:rsid w:val="00BB3DC7"/>
    <w:rsid w:val="00BB42AC"/>
    <w:rsid w:val="00BB4C4A"/>
    <w:rsid w:val="00BB4CF8"/>
    <w:rsid w:val="00BB4FC9"/>
    <w:rsid w:val="00BB59E9"/>
    <w:rsid w:val="00BB5A3F"/>
    <w:rsid w:val="00BB613D"/>
    <w:rsid w:val="00BB69FD"/>
    <w:rsid w:val="00BB75DB"/>
    <w:rsid w:val="00BC042D"/>
    <w:rsid w:val="00BC12FC"/>
    <w:rsid w:val="00BC225A"/>
    <w:rsid w:val="00BC25F5"/>
    <w:rsid w:val="00BC28D7"/>
    <w:rsid w:val="00BC2ABF"/>
    <w:rsid w:val="00BC395B"/>
    <w:rsid w:val="00BC3BB8"/>
    <w:rsid w:val="00BC425A"/>
    <w:rsid w:val="00BC4538"/>
    <w:rsid w:val="00BC49C5"/>
    <w:rsid w:val="00BC4EC1"/>
    <w:rsid w:val="00BC4ED4"/>
    <w:rsid w:val="00BC5F3B"/>
    <w:rsid w:val="00BC615F"/>
    <w:rsid w:val="00BC66C3"/>
    <w:rsid w:val="00BC6AA5"/>
    <w:rsid w:val="00BD15BC"/>
    <w:rsid w:val="00BD2363"/>
    <w:rsid w:val="00BD2D5F"/>
    <w:rsid w:val="00BD2F59"/>
    <w:rsid w:val="00BD4FC1"/>
    <w:rsid w:val="00BD7486"/>
    <w:rsid w:val="00BD7621"/>
    <w:rsid w:val="00BE0AF0"/>
    <w:rsid w:val="00BE0EFC"/>
    <w:rsid w:val="00BE13BA"/>
    <w:rsid w:val="00BE2560"/>
    <w:rsid w:val="00BE33F6"/>
    <w:rsid w:val="00BE41CA"/>
    <w:rsid w:val="00BE4688"/>
    <w:rsid w:val="00BE59AD"/>
    <w:rsid w:val="00BE5A38"/>
    <w:rsid w:val="00BE6B0A"/>
    <w:rsid w:val="00BE7A75"/>
    <w:rsid w:val="00BE7DB8"/>
    <w:rsid w:val="00BF0059"/>
    <w:rsid w:val="00BF00C9"/>
    <w:rsid w:val="00BF05EE"/>
    <w:rsid w:val="00BF06F7"/>
    <w:rsid w:val="00BF1DC7"/>
    <w:rsid w:val="00BF261F"/>
    <w:rsid w:val="00BF2BE3"/>
    <w:rsid w:val="00BF4121"/>
    <w:rsid w:val="00BF4994"/>
    <w:rsid w:val="00BF6487"/>
    <w:rsid w:val="00BF6FD8"/>
    <w:rsid w:val="00BF7065"/>
    <w:rsid w:val="00BF70E2"/>
    <w:rsid w:val="00BF7839"/>
    <w:rsid w:val="00BF7EC4"/>
    <w:rsid w:val="00BF7F09"/>
    <w:rsid w:val="00C00027"/>
    <w:rsid w:val="00C02A89"/>
    <w:rsid w:val="00C0354D"/>
    <w:rsid w:val="00C03B31"/>
    <w:rsid w:val="00C04313"/>
    <w:rsid w:val="00C05733"/>
    <w:rsid w:val="00C06594"/>
    <w:rsid w:val="00C066F9"/>
    <w:rsid w:val="00C06DA5"/>
    <w:rsid w:val="00C073BF"/>
    <w:rsid w:val="00C1092D"/>
    <w:rsid w:val="00C10DE9"/>
    <w:rsid w:val="00C1133E"/>
    <w:rsid w:val="00C1189A"/>
    <w:rsid w:val="00C12486"/>
    <w:rsid w:val="00C128FC"/>
    <w:rsid w:val="00C12A2F"/>
    <w:rsid w:val="00C1333F"/>
    <w:rsid w:val="00C13DE2"/>
    <w:rsid w:val="00C148BB"/>
    <w:rsid w:val="00C15449"/>
    <w:rsid w:val="00C161FD"/>
    <w:rsid w:val="00C166AB"/>
    <w:rsid w:val="00C1753C"/>
    <w:rsid w:val="00C17B85"/>
    <w:rsid w:val="00C20402"/>
    <w:rsid w:val="00C204FC"/>
    <w:rsid w:val="00C20581"/>
    <w:rsid w:val="00C21033"/>
    <w:rsid w:val="00C2160A"/>
    <w:rsid w:val="00C2222C"/>
    <w:rsid w:val="00C25691"/>
    <w:rsid w:val="00C264CB"/>
    <w:rsid w:val="00C26AD3"/>
    <w:rsid w:val="00C304EF"/>
    <w:rsid w:val="00C3056D"/>
    <w:rsid w:val="00C30B78"/>
    <w:rsid w:val="00C30DD3"/>
    <w:rsid w:val="00C31E34"/>
    <w:rsid w:val="00C32252"/>
    <w:rsid w:val="00C325B4"/>
    <w:rsid w:val="00C325F6"/>
    <w:rsid w:val="00C32FF1"/>
    <w:rsid w:val="00C339E0"/>
    <w:rsid w:val="00C33A7E"/>
    <w:rsid w:val="00C33DCE"/>
    <w:rsid w:val="00C3419B"/>
    <w:rsid w:val="00C3427F"/>
    <w:rsid w:val="00C34286"/>
    <w:rsid w:val="00C3459A"/>
    <w:rsid w:val="00C346DF"/>
    <w:rsid w:val="00C348EE"/>
    <w:rsid w:val="00C3495B"/>
    <w:rsid w:val="00C34B88"/>
    <w:rsid w:val="00C34B9A"/>
    <w:rsid w:val="00C3589A"/>
    <w:rsid w:val="00C410B0"/>
    <w:rsid w:val="00C4168D"/>
    <w:rsid w:val="00C4183D"/>
    <w:rsid w:val="00C42410"/>
    <w:rsid w:val="00C42819"/>
    <w:rsid w:val="00C42FA6"/>
    <w:rsid w:val="00C435D3"/>
    <w:rsid w:val="00C43624"/>
    <w:rsid w:val="00C43933"/>
    <w:rsid w:val="00C4441A"/>
    <w:rsid w:val="00C45538"/>
    <w:rsid w:val="00C45C96"/>
    <w:rsid w:val="00C46650"/>
    <w:rsid w:val="00C46B00"/>
    <w:rsid w:val="00C47731"/>
    <w:rsid w:val="00C47B23"/>
    <w:rsid w:val="00C47D44"/>
    <w:rsid w:val="00C511B2"/>
    <w:rsid w:val="00C5132E"/>
    <w:rsid w:val="00C51AEC"/>
    <w:rsid w:val="00C529B5"/>
    <w:rsid w:val="00C54A5A"/>
    <w:rsid w:val="00C54F7A"/>
    <w:rsid w:val="00C5568C"/>
    <w:rsid w:val="00C5573E"/>
    <w:rsid w:val="00C560C7"/>
    <w:rsid w:val="00C565CF"/>
    <w:rsid w:val="00C57459"/>
    <w:rsid w:val="00C57743"/>
    <w:rsid w:val="00C57DA7"/>
    <w:rsid w:val="00C60D74"/>
    <w:rsid w:val="00C625E1"/>
    <w:rsid w:val="00C62858"/>
    <w:rsid w:val="00C62879"/>
    <w:rsid w:val="00C629F7"/>
    <w:rsid w:val="00C6432E"/>
    <w:rsid w:val="00C64407"/>
    <w:rsid w:val="00C64C07"/>
    <w:rsid w:val="00C64C13"/>
    <w:rsid w:val="00C65444"/>
    <w:rsid w:val="00C659E4"/>
    <w:rsid w:val="00C65A00"/>
    <w:rsid w:val="00C66643"/>
    <w:rsid w:val="00C66AA5"/>
    <w:rsid w:val="00C66D08"/>
    <w:rsid w:val="00C66E0F"/>
    <w:rsid w:val="00C671CF"/>
    <w:rsid w:val="00C679BB"/>
    <w:rsid w:val="00C70B55"/>
    <w:rsid w:val="00C71410"/>
    <w:rsid w:val="00C7233E"/>
    <w:rsid w:val="00C72B1A"/>
    <w:rsid w:val="00C72C64"/>
    <w:rsid w:val="00C73727"/>
    <w:rsid w:val="00C74615"/>
    <w:rsid w:val="00C748A2"/>
    <w:rsid w:val="00C74BE4"/>
    <w:rsid w:val="00C76653"/>
    <w:rsid w:val="00C76683"/>
    <w:rsid w:val="00C76FB0"/>
    <w:rsid w:val="00C77423"/>
    <w:rsid w:val="00C7763E"/>
    <w:rsid w:val="00C808AB"/>
    <w:rsid w:val="00C80F7F"/>
    <w:rsid w:val="00C815FF"/>
    <w:rsid w:val="00C817EA"/>
    <w:rsid w:val="00C81D94"/>
    <w:rsid w:val="00C82523"/>
    <w:rsid w:val="00C82704"/>
    <w:rsid w:val="00C839C8"/>
    <w:rsid w:val="00C853EB"/>
    <w:rsid w:val="00C866C7"/>
    <w:rsid w:val="00C86D82"/>
    <w:rsid w:val="00C86D8A"/>
    <w:rsid w:val="00C86E04"/>
    <w:rsid w:val="00C87308"/>
    <w:rsid w:val="00C87373"/>
    <w:rsid w:val="00C87B99"/>
    <w:rsid w:val="00C90651"/>
    <w:rsid w:val="00C91587"/>
    <w:rsid w:val="00C91ACF"/>
    <w:rsid w:val="00C95265"/>
    <w:rsid w:val="00C953F0"/>
    <w:rsid w:val="00C9636C"/>
    <w:rsid w:val="00C9647F"/>
    <w:rsid w:val="00C96CD1"/>
    <w:rsid w:val="00C96D35"/>
    <w:rsid w:val="00C97A2D"/>
    <w:rsid w:val="00C97DFE"/>
    <w:rsid w:val="00CA04D7"/>
    <w:rsid w:val="00CA1475"/>
    <w:rsid w:val="00CA1755"/>
    <w:rsid w:val="00CA1BE9"/>
    <w:rsid w:val="00CA29BA"/>
    <w:rsid w:val="00CA2C7E"/>
    <w:rsid w:val="00CA3505"/>
    <w:rsid w:val="00CA4292"/>
    <w:rsid w:val="00CA58DE"/>
    <w:rsid w:val="00CA5BB6"/>
    <w:rsid w:val="00CA6008"/>
    <w:rsid w:val="00CA6810"/>
    <w:rsid w:val="00CA69AB"/>
    <w:rsid w:val="00CA6B05"/>
    <w:rsid w:val="00CB0525"/>
    <w:rsid w:val="00CB0D92"/>
    <w:rsid w:val="00CB1A17"/>
    <w:rsid w:val="00CB1B63"/>
    <w:rsid w:val="00CB2598"/>
    <w:rsid w:val="00CB3243"/>
    <w:rsid w:val="00CB360C"/>
    <w:rsid w:val="00CB4D6E"/>
    <w:rsid w:val="00CB582F"/>
    <w:rsid w:val="00CB625F"/>
    <w:rsid w:val="00CB6E43"/>
    <w:rsid w:val="00CB6EE0"/>
    <w:rsid w:val="00CB7422"/>
    <w:rsid w:val="00CC028A"/>
    <w:rsid w:val="00CC07DC"/>
    <w:rsid w:val="00CC18AE"/>
    <w:rsid w:val="00CC2239"/>
    <w:rsid w:val="00CC2872"/>
    <w:rsid w:val="00CC2D9D"/>
    <w:rsid w:val="00CC38F8"/>
    <w:rsid w:val="00CC4645"/>
    <w:rsid w:val="00CC4B34"/>
    <w:rsid w:val="00CC63E6"/>
    <w:rsid w:val="00CC643E"/>
    <w:rsid w:val="00CC6C7A"/>
    <w:rsid w:val="00CD0097"/>
    <w:rsid w:val="00CD0653"/>
    <w:rsid w:val="00CD104D"/>
    <w:rsid w:val="00CD1874"/>
    <w:rsid w:val="00CD31D8"/>
    <w:rsid w:val="00CD33E9"/>
    <w:rsid w:val="00CD36A4"/>
    <w:rsid w:val="00CD3A06"/>
    <w:rsid w:val="00CD3EB4"/>
    <w:rsid w:val="00CD42B9"/>
    <w:rsid w:val="00CD48C4"/>
    <w:rsid w:val="00CD5607"/>
    <w:rsid w:val="00CD71F2"/>
    <w:rsid w:val="00CD73C0"/>
    <w:rsid w:val="00CE0563"/>
    <w:rsid w:val="00CE087D"/>
    <w:rsid w:val="00CE1875"/>
    <w:rsid w:val="00CE238E"/>
    <w:rsid w:val="00CE2743"/>
    <w:rsid w:val="00CE282B"/>
    <w:rsid w:val="00CE2BC5"/>
    <w:rsid w:val="00CE3823"/>
    <w:rsid w:val="00CE424D"/>
    <w:rsid w:val="00CE44A2"/>
    <w:rsid w:val="00CE4A09"/>
    <w:rsid w:val="00CE51B2"/>
    <w:rsid w:val="00CE5573"/>
    <w:rsid w:val="00CE590D"/>
    <w:rsid w:val="00CE59A8"/>
    <w:rsid w:val="00CE610F"/>
    <w:rsid w:val="00CE699C"/>
    <w:rsid w:val="00CE6FA4"/>
    <w:rsid w:val="00CE77BA"/>
    <w:rsid w:val="00CF07FF"/>
    <w:rsid w:val="00CF09F0"/>
    <w:rsid w:val="00CF259B"/>
    <w:rsid w:val="00CF2A6A"/>
    <w:rsid w:val="00CF30EB"/>
    <w:rsid w:val="00CF5D1B"/>
    <w:rsid w:val="00CF7504"/>
    <w:rsid w:val="00CF782D"/>
    <w:rsid w:val="00D00117"/>
    <w:rsid w:val="00D00FBB"/>
    <w:rsid w:val="00D01DE6"/>
    <w:rsid w:val="00D01FA2"/>
    <w:rsid w:val="00D027B2"/>
    <w:rsid w:val="00D045C6"/>
    <w:rsid w:val="00D05799"/>
    <w:rsid w:val="00D057E6"/>
    <w:rsid w:val="00D05930"/>
    <w:rsid w:val="00D05C3F"/>
    <w:rsid w:val="00D06424"/>
    <w:rsid w:val="00D066D5"/>
    <w:rsid w:val="00D06AB8"/>
    <w:rsid w:val="00D06E60"/>
    <w:rsid w:val="00D06F79"/>
    <w:rsid w:val="00D07330"/>
    <w:rsid w:val="00D07699"/>
    <w:rsid w:val="00D07984"/>
    <w:rsid w:val="00D10729"/>
    <w:rsid w:val="00D10B85"/>
    <w:rsid w:val="00D117EF"/>
    <w:rsid w:val="00D119FB"/>
    <w:rsid w:val="00D11CA3"/>
    <w:rsid w:val="00D12447"/>
    <w:rsid w:val="00D129E4"/>
    <w:rsid w:val="00D12E51"/>
    <w:rsid w:val="00D12FB8"/>
    <w:rsid w:val="00D143F9"/>
    <w:rsid w:val="00D14464"/>
    <w:rsid w:val="00D14491"/>
    <w:rsid w:val="00D1460E"/>
    <w:rsid w:val="00D14A1B"/>
    <w:rsid w:val="00D15862"/>
    <w:rsid w:val="00D15FCD"/>
    <w:rsid w:val="00D177D8"/>
    <w:rsid w:val="00D17D4A"/>
    <w:rsid w:val="00D20942"/>
    <w:rsid w:val="00D21247"/>
    <w:rsid w:val="00D21912"/>
    <w:rsid w:val="00D21DAA"/>
    <w:rsid w:val="00D2292F"/>
    <w:rsid w:val="00D23400"/>
    <w:rsid w:val="00D236D8"/>
    <w:rsid w:val="00D23E43"/>
    <w:rsid w:val="00D26CB2"/>
    <w:rsid w:val="00D26E60"/>
    <w:rsid w:val="00D27053"/>
    <w:rsid w:val="00D27B17"/>
    <w:rsid w:val="00D27DE4"/>
    <w:rsid w:val="00D30AC2"/>
    <w:rsid w:val="00D30E21"/>
    <w:rsid w:val="00D312DC"/>
    <w:rsid w:val="00D32489"/>
    <w:rsid w:val="00D32C6D"/>
    <w:rsid w:val="00D340E4"/>
    <w:rsid w:val="00D34A9A"/>
    <w:rsid w:val="00D35057"/>
    <w:rsid w:val="00D35063"/>
    <w:rsid w:val="00D35267"/>
    <w:rsid w:val="00D352A9"/>
    <w:rsid w:val="00D357BE"/>
    <w:rsid w:val="00D35F35"/>
    <w:rsid w:val="00D36059"/>
    <w:rsid w:val="00D363C2"/>
    <w:rsid w:val="00D36952"/>
    <w:rsid w:val="00D36FA6"/>
    <w:rsid w:val="00D407D1"/>
    <w:rsid w:val="00D40FE7"/>
    <w:rsid w:val="00D43145"/>
    <w:rsid w:val="00D431A1"/>
    <w:rsid w:val="00D4324A"/>
    <w:rsid w:val="00D44841"/>
    <w:rsid w:val="00D453E1"/>
    <w:rsid w:val="00D456C9"/>
    <w:rsid w:val="00D46398"/>
    <w:rsid w:val="00D46808"/>
    <w:rsid w:val="00D469F0"/>
    <w:rsid w:val="00D47F5E"/>
    <w:rsid w:val="00D505E5"/>
    <w:rsid w:val="00D505F5"/>
    <w:rsid w:val="00D508E5"/>
    <w:rsid w:val="00D51058"/>
    <w:rsid w:val="00D518A0"/>
    <w:rsid w:val="00D52452"/>
    <w:rsid w:val="00D53836"/>
    <w:rsid w:val="00D54726"/>
    <w:rsid w:val="00D5487B"/>
    <w:rsid w:val="00D54FFA"/>
    <w:rsid w:val="00D5553A"/>
    <w:rsid w:val="00D5601B"/>
    <w:rsid w:val="00D56118"/>
    <w:rsid w:val="00D562E2"/>
    <w:rsid w:val="00D56E6B"/>
    <w:rsid w:val="00D57022"/>
    <w:rsid w:val="00D57D48"/>
    <w:rsid w:val="00D57EF2"/>
    <w:rsid w:val="00D57FBE"/>
    <w:rsid w:val="00D6006B"/>
    <w:rsid w:val="00D60117"/>
    <w:rsid w:val="00D60D76"/>
    <w:rsid w:val="00D6142C"/>
    <w:rsid w:val="00D61577"/>
    <w:rsid w:val="00D61602"/>
    <w:rsid w:val="00D61617"/>
    <w:rsid w:val="00D63044"/>
    <w:rsid w:val="00D632A1"/>
    <w:rsid w:val="00D633C4"/>
    <w:rsid w:val="00D64C02"/>
    <w:rsid w:val="00D65F3C"/>
    <w:rsid w:val="00D65F93"/>
    <w:rsid w:val="00D66259"/>
    <w:rsid w:val="00D66B93"/>
    <w:rsid w:val="00D67942"/>
    <w:rsid w:val="00D67FFD"/>
    <w:rsid w:val="00D71C6F"/>
    <w:rsid w:val="00D727E7"/>
    <w:rsid w:val="00D72A68"/>
    <w:rsid w:val="00D7347A"/>
    <w:rsid w:val="00D735FD"/>
    <w:rsid w:val="00D7390B"/>
    <w:rsid w:val="00D73E6B"/>
    <w:rsid w:val="00D744B8"/>
    <w:rsid w:val="00D7483B"/>
    <w:rsid w:val="00D75AEC"/>
    <w:rsid w:val="00D76E95"/>
    <w:rsid w:val="00D819A4"/>
    <w:rsid w:val="00D830DC"/>
    <w:rsid w:val="00D838E3"/>
    <w:rsid w:val="00D83DC2"/>
    <w:rsid w:val="00D84522"/>
    <w:rsid w:val="00D84987"/>
    <w:rsid w:val="00D84E14"/>
    <w:rsid w:val="00D860C4"/>
    <w:rsid w:val="00D86CF8"/>
    <w:rsid w:val="00D873F1"/>
    <w:rsid w:val="00D87AA8"/>
    <w:rsid w:val="00D913AB"/>
    <w:rsid w:val="00D92461"/>
    <w:rsid w:val="00D92A42"/>
    <w:rsid w:val="00D92DA1"/>
    <w:rsid w:val="00D93309"/>
    <w:rsid w:val="00D937DB"/>
    <w:rsid w:val="00D939AD"/>
    <w:rsid w:val="00D94FFC"/>
    <w:rsid w:val="00D95469"/>
    <w:rsid w:val="00D95500"/>
    <w:rsid w:val="00D95859"/>
    <w:rsid w:val="00D95C8A"/>
    <w:rsid w:val="00D9644D"/>
    <w:rsid w:val="00D967A3"/>
    <w:rsid w:val="00DA06CD"/>
    <w:rsid w:val="00DA08EA"/>
    <w:rsid w:val="00DA0F27"/>
    <w:rsid w:val="00DA102E"/>
    <w:rsid w:val="00DA1370"/>
    <w:rsid w:val="00DA1D11"/>
    <w:rsid w:val="00DA1E6D"/>
    <w:rsid w:val="00DA2618"/>
    <w:rsid w:val="00DA2679"/>
    <w:rsid w:val="00DA27FF"/>
    <w:rsid w:val="00DA33E3"/>
    <w:rsid w:val="00DA3760"/>
    <w:rsid w:val="00DA3FE5"/>
    <w:rsid w:val="00DA4990"/>
    <w:rsid w:val="00DA51FC"/>
    <w:rsid w:val="00DA522A"/>
    <w:rsid w:val="00DA5884"/>
    <w:rsid w:val="00DA6BCF"/>
    <w:rsid w:val="00DA72EA"/>
    <w:rsid w:val="00DA75F7"/>
    <w:rsid w:val="00DA79C0"/>
    <w:rsid w:val="00DA7E52"/>
    <w:rsid w:val="00DB01AF"/>
    <w:rsid w:val="00DB0584"/>
    <w:rsid w:val="00DB1B1D"/>
    <w:rsid w:val="00DB2045"/>
    <w:rsid w:val="00DB247A"/>
    <w:rsid w:val="00DB2C17"/>
    <w:rsid w:val="00DB5648"/>
    <w:rsid w:val="00DB5BBF"/>
    <w:rsid w:val="00DB5DA3"/>
    <w:rsid w:val="00DB604F"/>
    <w:rsid w:val="00DB6382"/>
    <w:rsid w:val="00DB6F33"/>
    <w:rsid w:val="00DB7749"/>
    <w:rsid w:val="00DB77C9"/>
    <w:rsid w:val="00DB7AE6"/>
    <w:rsid w:val="00DC084D"/>
    <w:rsid w:val="00DC203D"/>
    <w:rsid w:val="00DC2230"/>
    <w:rsid w:val="00DC2259"/>
    <w:rsid w:val="00DC241C"/>
    <w:rsid w:val="00DC257F"/>
    <w:rsid w:val="00DC2737"/>
    <w:rsid w:val="00DC2D43"/>
    <w:rsid w:val="00DC3564"/>
    <w:rsid w:val="00DC3A38"/>
    <w:rsid w:val="00DC4C5E"/>
    <w:rsid w:val="00DC4FF9"/>
    <w:rsid w:val="00DC52D2"/>
    <w:rsid w:val="00DC541E"/>
    <w:rsid w:val="00DC5665"/>
    <w:rsid w:val="00DC60BF"/>
    <w:rsid w:val="00DC6F77"/>
    <w:rsid w:val="00DC75E9"/>
    <w:rsid w:val="00DC79E3"/>
    <w:rsid w:val="00DD0713"/>
    <w:rsid w:val="00DD09D3"/>
    <w:rsid w:val="00DD0FFE"/>
    <w:rsid w:val="00DD2751"/>
    <w:rsid w:val="00DD2AA7"/>
    <w:rsid w:val="00DD2ECF"/>
    <w:rsid w:val="00DD3349"/>
    <w:rsid w:val="00DD3A4E"/>
    <w:rsid w:val="00DD42B7"/>
    <w:rsid w:val="00DD489B"/>
    <w:rsid w:val="00DD51A9"/>
    <w:rsid w:val="00DD608E"/>
    <w:rsid w:val="00DD6E98"/>
    <w:rsid w:val="00DD7000"/>
    <w:rsid w:val="00DD722D"/>
    <w:rsid w:val="00DE0476"/>
    <w:rsid w:val="00DE16F5"/>
    <w:rsid w:val="00DE21F3"/>
    <w:rsid w:val="00DE262E"/>
    <w:rsid w:val="00DE462E"/>
    <w:rsid w:val="00DE4B1D"/>
    <w:rsid w:val="00DE6835"/>
    <w:rsid w:val="00DE6EB2"/>
    <w:rsid w:val="00DE7A2C"/>
    <w:rsid w:val="00DE7A8F"/>
    <w:rsid w:val="00DE7B00"/>
    <w:rsid w:val="00DF1011"/>
    <w:rsid w:val="00DF1732"/>
    <w:rsid w:val="00DF23B0"/>
    <w:rsid w:val="00DF2A62"/>
    <w:rsid w:val="00DF3351"/>
    <w:rsid w:val="00DF36CD"/>
    <w:rsid w:val="00DF400C"/>
    <w:rsid w:val="00DF4931"/>
    <w:rsid w:val="00DF571F"/>
    <w:rsid w:val="00DF61B3"/>
    <w:rsid w:val="00DF63DB"/>
    <w:rsid w:val="00E002C4"/>
    <w:rsid w:val="00E003C9"/>
    <w:rsid w:val="00E010F1"/>
    <w:rsid w:val="00E01A82"/>
    <w:rsid w:val="00E01AFD"/>
    <w:rsid w:val="00E01EA7"/>
    <w:rsid w:val="00E022C7"/>
    <w:rsid w:val="00E03750"/>
    <w:rsid w:val="00E03D6A"/>
    <w:rsid w:val="00E053E6"/>
    <w:rsid w:val="00E0599E"/>
    <w:rsid w:val="00E0761D"/>
    <w:rsid w:val="00E07791"/>
    <w:rsid w:val="00E077D4"/>
    <w:rsid w:val="00E07B9C"/>
    <w:rsid w:val="00E07CCD"/>
    <w:rsid w:val="00E1040F"/>
    <w:rsid w:val="00E10569"/>
    <w:rsid w:val="00E112BF"/>
    <w:rsid w:val="00E11795"/>
    <w:rsid w:val="00E12600"/>
    <w:rsid w:val="00E12891"/>
    <w:rsid w:val="00E128E7"/>
    <w:rsid w:val="00E14C38"/>
    <w:rsid w:val="00E1523A"/>
    <w:rsid w:val="00E152D8"/>
    <w:rsid w:val="00E15732"/>
    <w:rsid w:val="00E158D7"/>
    <w:rsid w:val="00E15B3B"/>
    <w:rsid w:val="00E16D5B"/>
    <w:rsid w:val="00E175FA"/>
    <w:rsid w:val="00E17E25"/>
    <w:rsid w:val="00E2064D"/>
    <w:rsid w:val="00E20BAD"/>
    <w:rsid w:val="00E21D7A"/>
    <w:rsid w:val="00E23258"/>
    <w:rsid w:val="00E240C2"/>
    <w:rsid w:val="00E24597"/>
    <w:rsid w:val="00E25034"/>
    <w:rsid w:val="00E260AA"/>
    <w:rsid w:val="00E2615D"/>
    <w:rsid w:val="00E26BB1"/>
    <w:rsid w:val="00E26FE2"/>
    <w:rsid w:val="00E273CB"/>
    <w:rsid w:val="00E2771D"/>
    <w:rsid w:val="00E3079E"/>
    <w:rsid w:val="00E3293C"/>
    <w:rsid w:val="00E34547"/>
    <w:rsid w:val="00E4044D"/>
    <w:rsid w:val="00E40C59"/>
    <w:rsid w:val="00E4144A"/>
    <w:rsid w:val="00E4217D"/>
    <w:rsid w:val="00E42574"/>
    <w:rsid w:val="00E42E8F"/>
    <w:rsid w:val="00E4378F"/>
    <w:rsid w:val="00E43BA7"/>
    <w:rsid w:val="00E43C59"/>
    <w:rsid w:val="00E43F82"/>
    <w:rsid w:val="00E44780"/>
    <w:rsid w:val="00E45472"/>
    <w:rsid w:val="00E4594B"/>
    <w:rsid w:val="00E4598D"/>
    <w:rsid w:val="00E45AAB"/>
    <w:rsid w:val="00E45B7E"/>
    <w:rsid w:val="00E45F42"/>
    <w:rsid w:val="00E46241"/>
    <w:rsid w:val="00E46AF6"/>
    <w:rsid w:val="00E46DB8"/>
    <w:rsid w:val="00E5031B"/>
    <w:rsid w:val="00E509D0"/>
    <w:rsid w:val="00E50CC3"/>
    <w:rsid w:val="00E51ABB"/>
    <w:rsid w:val="00E52F55"/>
    <w:rsid w:val="00E532CB"/>
    <w:rsid w:val="00E537DF"/>
    <w:rsid w:val="00E543D2"/>
    <w:rsid w:val="00E55107"/>
    <w:rsid w:val="00E559C3"/>
    <w:rsid w:val="00E55CE7"/>
    <w:rsid w:val="00E579FC"/>
    <w:rsid w:val="00E600E1"/>
    <w:rsid w:val="00E601DF"/>
    <w:rsid w:val="00E6041F"/>
    <w:rsid w:val="00E605C5"/>
    <w:rsid w:val="00E60FEC"/>
    <w:rsid w:val="00E6147D"/>
    <w:rsid w:val="00E620B1"/>
    <w:rsid w:val="00E622F7"/>
    <w:rsid w:val="00E6260F"/>
    <w:rsid w:val="00E645AD"/>
    <w:rsid w:val="00E64C85"/>
    <w:rsid w:val="00E653F3"/>
    <w:rsid w:val="00E6674C"/>
    <w:rsid w:val="00E67208"/>
    <w:rsid w:val="00E673A6"/>
    <w:rsid w:val="00E6780B"/>
    <w:rsid w:val="00E679C0"/>
    <w:rsid w:val="00E67E4D"/>
    <w:rsid w:val="00E70EC5"/>
    <w:rsid w:val="00E712F2"/>
    <w:rsid w:val="00E72573"/>
    <w:rsid w:val="00E7270F"/>
    <w:rsid w:val="00E72817"/>
    <w:rsid w:val="00E72C12"/>
    <w:rsid w:val="00E72F63"/>
    <w:rsid w:val="00E737B9"/>
    <w:rsid w:val="00E74165"/>
    <w:rsid w:val="00E745F8"/>
    <w:rsid w:val="00E759BA"/>
    <w:rsid w:val="00E76E65"/>
    <w:rsid w:val="00E80204"/>
    <w:rsid w:val="00E806E9"/>
    <w:rsid w:val="00E81973"/>
    <w:rsid w:val="00E82514"/>
    <w:rsid w:val="00E82AF5"/>
    <w:rsid w:val="00E82CCD"/>
    <w:rsid w:val="00E8452F"/>
    <w:rsid w:val="00E84BD4"/>
    <w:rsid w:val="00E859F0"/>
    <w:rsid w:val="00E86142"/>
    <w:rsid w:val="00E863BD"/>
    <w:rsid w:val="00E8680E"/>
    <w:rsid w:val="00E87131"/>
    <w:rsid w:val="00E872EF"/>
    <w:rsid w:val="00E87620"/>
    <w:rsid w:val="00E90102"/>
    <w:rsid w:val="00E90C68"/>
    <w:rsid w:val="00E91174"/>
    <w:rsid w:val="00E92753"/>
    <w:rsid w:val="00E92E33"/>
    <w:rsid w:val="00E95791"/>
    <w:rsid w:val="00E9627C"/>
    <w:rsid w:val="00E96796"/>
    <w:rsid w:val="00E96BAB"/>
    <w:rsid w:val="00E96E24"/>
    <w:rsid w:val="00E9716D"/>
    <w:rsid w:val="00EA00DD"/>
    <w:rsid w:val="00EA02CC"/>
    <w:rsid w:val="00EA04D1"/>
    <w:rsid w:val="00EA111A"/>
    <w:rsid w:val="00EA17F5"/>
    <w:rsid w:val="00EA1D9D"/>
    <w:rsid w:val="00EA4652"/>
    <w:rsid w:val="00EA488B"/>
    <w:rsid w:val="00EA557B"/>
    <w:rsid w:val="00EA5BCC"/>
    <w:rsid w:val="00EA5C5F"/>
    <w:rsid w:val="00EA60BA"/>
    <w:rsid w:val="00EA655A"/>
    <w:rsid w:val="00EA67A6"/>
    <w:rsid w:val="00EB0326"/>
    <w:rsid w:val="00EB0631"/>
    <w:rsid w:val="00EB12BF"/>
    <w:rsid w:val="00EB1A74"/>
    <w:rsid w:val="00EB1E57"/>
    <w:rsid w:val="00EB2808"/>
    <w:rsid w:val="00EB2A7F"/>
    <w:rsid w:val="00EB353A"/>
    <w:rsid w:val="00EB3BC7"/>
    <w:rsid w:val="00EB3E4B"/>
    <w:rsid w:val="00EB3FAC"/>
    <w:rsid w:val="00EB4160"/>
    <w:rsid w:val="00EB5001"/>
    <w:rsid w:val="00EB5453"/>
    <w:rsid w:val="00EB5E5F"/>
    <w:rsid w:val="00EC04E9"/>
    <w:rsid w:val="00EC3412"/>
    <w:rsid w:val="00EC3F27"/>
    <w:rsid w:val="00EC406F"/>
    <w:rsid w:val="00EC435D"/>
    <w:rsid w:val="00EC45BB"/>
    <w:rsid w:val="00EC48E5"/>
    <w:rsid w:val="00EC55B2"/>
    <w:rsid w:val="00EC5E4F"/>
    <w:rsid w:val="00EC5FC6"/>
    <w:rsid w:val="00EC6BA3"/>
    <w:rsid w:val="00EC6C26"/>
    <w:rsid w:val="00EC70D4"/>
    <w:rsid w:val="00EC7272"/>
    <w:rsid w:val="00EC77A2"/>
    <w:rsid w:val="00EC792F"/>
    <w:rsid w:val="00ED0387"/>
    <w:rsid w:val="00ED0515"/>
    <w:rsid w:val="00ED1BB8"/>
    <w:rsid w:val="00ED26A9"/>
    <w:rsid w:val="00ED29AC"/>
    <w:rsid w:val="00ED3311"/>
    <w:rsid w:val="00ED394D"/>
    <w:rsid w:val="00ED3B98"/>
    <w:rsid w:val="00ED4233"/>
    <w:rsid w:val="00ED4256"/>
    <w:rsid w:val="00ED4647"/>
    <w:rsid w:val="00ED4BCA"/>
    <w:rsid w:val="00ED4F4B"/>
    <w:rsid w:val="00ED693C"/>
    <w:rsid w:val="00EE15B9"/>
    <w:rsid w:val="00EE1B45"/>
    <w:rsid w:val="00EE21C1"/>
    <w:rsid w:val="00EE3BE0"/>
    <w:rsid w:val="00EE4024"/>
    <w:rsid w:val="00EE41D7"/>
    <w:rsid w:val="00EE429E"/>
    <w:rsid w:val="00EE4EC6"/>
    <w:rsid w:val="00EE4EF1"/>
    <w:rsid w:val="00EE65DE"/>
    <w:rsid w:val="00EE7A65"/>
    <w:rsid w:val="00EF13D1"/>
    <w:rsid w:val="00EF1B32"/>
    <w:rsid w:val="00EF1E07"/>
    <w:rsid w:val="00EF1EAF"/>
    <w:rsid w:val="00EF354E"/>
    <w:rsid w:val="00EF4048"/>
    <w:rsid w:val="00EF42D3"/>
    <w:rsid w:val="00EF5249"/>
    <w:rsid w:val="00EF6D1A"/>
    <w:rsid w:val="00EF7920"/>
    <w:rsid w:val="00F01338"/>
    <w:rsid w:val="00F03298"/>
    <w:rsid w:val="00F035CA"/>
    <w:rsid w:val="00F03A00"/>
    <w:rsid w:val="00F050AD"/>
    <w:rsid w:val="00F06381"/>
    <w:rsid w:val="00F07B9B"/>
    <w:rsid w:val="00F10947"/>
    <w:rsid w:val="00F13C54"/>
    <w:rsid w:val="00F14B75"/>
    <w:rsid w:val="00F14EA2"/>
    <w:rsid w:val="00F15464"/>
    <w:rsid w:val="00F15B0F"/>
    <w:rsid w:val="00F15E37"/>
    <w:rsid w:val="00F16177"/>
    <w:rsid w:val="00F17236"/>
    <w:rsid w:val="00F17742"/>
    <w:rsid w:val="00F20078"/>
    <w:rsid w:val="00F2147E"/>
    <w:rsid w:val="00F23A35"/>
    <w:rsid w:val="00F23B1E"/>
    <w:rsid w:val="00F23DA3"/>
    <w:rsid w:val="00F24C74"/>
    <w:rsid w:val="00F24EF8"/>
    <w:rsid w:val="00F25973"/>
    <w:rsid w:val="00F25E5C"/>
    <w:rsid w:val="00F26593"/>
    <w:rsid w:val="00F27590"/>
    <w:rsid w:val="00F2798F"/>
    <w:rsid w:val="00F30640"/>
    <w:rsid w:val="00F31452"/>
    <w:rsid w:val="00F31CBA"/>
    <w:rsid w:val="00F32E2C"/>
    <w:rsid w:val="00F33193"/>
    <w:rsid w:val="00F331B4"/>
    <w:rsid w:val="00F33612"/>
    <w:rsid w:val="00F3453F"/>
    <w:rsid w:val="00F35F80"/>
    <w:rsid w:val="00F36053"/>
    <w:rsid w:val="00F3666F"/>
    <w:rsid w:val="00F377C7"/>
    <w:rsid w:val="00F37845"/>
    <w:rsid w:val="00F40059"/>
    <w:rsid w:val="00F4037B"/>
    <w:rsid w:val="00F404A7"/>
    <w:rsid w:val="00F40A7E"/>
    <w:rsid w:val="00F415F2"/>
    <w:rsid w:val="00F4180B"/>
    <w:rsid w:val="00F41BAD"/>
    <w:rsid w:val="00F42A90"/>
    <w:rsid w:val="00F440C0"/>
    <w:rsid w:val="00F449B9"/>
    <w:rsid w:val="00F45609"/>
    <w:rsid w:val="00F456A8"/>
    <w:rsid w:val="00F460EA"/>
    <w:rsid w:val="00F46F63"/>
    <w:rsid w:val="00F47077"/>
    <w:rsid w:val="00F50757"/>
    <w:rsid w:val="00F50DAD"/>
    <w:rsid w:val="00F50F88"/>
    <w:rsid w:val="00F514DD"/>
    <w:rsid w:val="00F515A7"/>
    <w:rsid w:val="00F5171F"/>
    <w:rsid w:val="00F51933"/>
    <w:rsid w:val="00F5248F"/>
    <w:rsid w:val="00F532B7"/>
    <w:rsid w:val="00F537BA"/>
    <w:rsid w:val="00F54A64"/>
    <w:rsid w:val="00F54E98"/>
    <w:rsid w:val="00F5502A"/>
    <w:rsid w:val="00F56CFF"/>
    <w:rsid w:val="00F56E4A"/>
    <w:rsid w:val="00F574EE"/>
    <w:rsid w:val="00F57505"/>
    <w:rsid w:val="00F602C9"/>
    <w:rsid w:val="00F606B5"/>
    <w:rsid w:val="00F60AC3"/>
    <w:rsid w:val="00F6124F"/>
    <w:rsid w:val="00F6149E"/>
    <w:rsid w:val="00F61CC0"/>
    <w:rsid w:val="00F63A87"/>
    <w:rsid w:val="00F643DD"/>
    <w:rsid w:val="00F647D8"/>
    <w:rsid w:val="00F65A74"/>
    <w:rsid w:val="00F65D73"/>
    <w:rsid w:val="00F65E01"/>
    <w:rsid w:val="00F66848"/>
    <w:rsid w:val="00F66CD1"/>
    <w:rsid w:val="00F6732D"/>
    <w:rsid w:val="00F674D1"/>
    <w:rsid w:val="00F675CE"/>
    <w:rsid w:val="00F6789A"/>
    <w:rsid w:val="00F67B61"/>
    <w:rsid w:val="00F7018D"/>
    <w:rsid w:val="00F71677"/>
    <w:rsid w:val="00F726BA"/>
    <w:rsid w:val="00F729A7"/>
    <w:rsid w:val="00F72CF4"/>
    <w:rsid w:val="00F736F6"/>
    <w:rsid w:val="00F73D28"/>
    <w:rsid w:val="00F74223"/>
    <w:rsid w:val="00F744C1"/>
    <w:rsid w:val="00F744F8"/>
    <w:rsid w:val="00F7492E"/>
    <w:rsid w:val="00F750E8"/>
    <w:rsid w:val="00F75102"/>
    <w:rsid w:val="00F76EB4"/>
    <w:rsid w:val="00F77598"/>
    <w:rsid w:val="00F77907"/>
    <w:rsid w:val="00F8103B"/>
    <w:rsid w:val="00F81B76"/>
    <w:rsid w:val="00F8224A"/>
    <w:rsid w:val="00F82690"/>
    <w:rsid w:val="00F826FF"/>
    <w:rsid w:val="00F83239"/>
    <w:rsid w:val="00F83A73"/>
    <w:rsid w:val="00F83DE1"/>
    <w:rsid w:val="00F8428B"/>
    <w:rsid w:val="00F84338"/>
    <w:rsid w:val="00F8448B"/>
    <w:rsid w:val="00F85273"/>
    <w:rsid w:val="00F85A54"/>
    <w:rsid w:val="00F85F61"/>
    <w:rsid w:val="00F86209"/>
    <w:rsid w:val="00F86BBE"/>
    <w:rsid w:val="00F86E92"/>
    <w:rsid w:val="00F8714E"/>
    <w:rsid w:val="00F8724F"/>
    <w:rsid w:val="00F8728F"/>
    <w:rsid w:val="00F87569"/>
    <w:rsid w:val="00F87FDE"/>
    <w:rsid w:val="00F90A23"/>
    <w:rsid w:val="00F9218F"/>
    <w:rsid w:val="00F92270"/>
    <w:rsid w:val="00F9397B"/>
    <w:rsid w:val="00F939CC"/>
    <w:rsid w:val="00F96396"/>
    <w:rsid w:val="00F9672C"/>
    <w:rsid w:val="00F974A5"/>
    <w:rsid w:val="00FA0FB8"/>
    <w:rsid w:val="00FA1472"/>
    <w:rsid w:val="00FA1BE4"/>
    <w:rsid w:val="00FA217C"/>
    <w:rsid w:val="00FA2581"/>
    <w:rsid w:val="00FA2C17"/>
    <w:rsid w:val="00FA5090"/>
    <w:rsid w:val="00FA5EF2"/>
    <w:rsid w:val="00FA77A5"/>
    <w:rsid w:val="00FB0120"/>
    <w:rsid w:val="00FB0636"/>
    <w:rsid w:val="00FB28F2"/>
    <w:rsid w:val="00FB42BA"/>
    <w:rsid w:val="00FB458F"/>
    <w:rsid w:val="00FB47DA"/>
    <w:rsid w:val="00FB4E0C"/>
    <w:rsid w:val="00FB51F0"/>
    <w:rsid w:val="00FB5F3F"/>
    <w:rsid w:val="00FB68BA"/>
    <w:rsid w:val="00FB73E8"/>
    <w:rsid w:val="00FB7B4F"/>
    <w:rsid w:val="00FB7EA5"/>
    <w:rsid w:val="00FC1948"/>
    <w:rsid w:val="00FC1F45"/>
    <w:rsid w:val="00FC343D"/>
    <w:rsid w:val="00FC461B"/>
    <w:rsid w:val="00FC4A8C"/>
    <w:rsid w:val="00FC4FF5"/>
    <w:rsid w:val="00FC5059"/>
    <w:rsid w:val="00FC64A7"/>
    <w:rsid w:val="00FC6AB7"/>
    <w:rsid w:val="00FC6EA4"/>
    <w:rsid w:val="00FD01F3"/>
    <w:rsid w:val="00FD0233"/>
    <w:rsid w:val="00FD0A48"/>
    <w:rsid w:val="00FD3260"/>
    <w:rsid w:val="00FD45EC"/>
    <w:rsid w:val="00FD4AB0"/>
    <w:rsid w:val="00FD5D00"/>
    <w:rsid w:val="00FD61EC"/>
    <w:rsid w:val="00FD7A2F"/>
    <w:rsid w:val="00FD7D75"/>
    <w:rsid w:val="00FD7D96"/>
    <w:rsid w:val="00FE000F"/>
    <w:rsid w:val="00FE0397"/>
    <w:rsid w:val="00FE04E3"/>
    <w:rsid w:val="00FE0750"/>
    <w:rsid w:val="00FE0BA5"/>
    <w:rsid w:val="00FE11E9"/>
    <w:rsid w:val="00FE13F8"/>
    <w:rsid w:val="00FE20A2"/>
    <w:rsid w:val="00FE2356"/>
    <w:rsid w:val="00FE23AC"/>
    <w:rsid w:val="00FE320D"/>
    <w:rsid w:val="00FE3B4C"/>
    <w:rsid w:val="00FE429C"/>
    <w:rsid w:val="00FE5C28"/>
    <w:rsid w:val="00FE75B9"/>
    <w:rsid w:val="00FE7B84"/>
    <w:rsid w:val="00FF06C1"/>
    <w:rsid w:val="00FF0BFB"/>
    <w:rsid w:val="00FF1423"/>
    <w:rsid w:val="00FF3639"/>
    <w:rsid w:val="00FF39FC"/>
    <w:rsid w:val="00FF3A6F"/>
    <w:rsid w:val="00FF4B32"/>
    <w:rsid w:val="00FF54D6"/>
    <w:rsid w:val="00FF65CC"/>
    <w:rsid w:val="00FF730A"/>
    <w:rsid w:val="00FF743A"/>
    <w:rsid w:val="0B7D0BA5"/>
    <w:rsid w:val="0C102DB4"/>
    <w:rsid w:val="0DEDB937"/>
    <w:rsid w:val="0DEF1444"/>
    <w:rsid w:val="0FDA3779"/>
    <w:rsid w:val="173BA11A"/>
    <w:rsid w:val="1CB7D712"/>
    <w:rsid w:val="1D4F2E76"/>
    <w:rsid w:val="1D728C95"/>
    <w:rsid w:val="1E7B81DE"/>
    <w:rsid w:val="1FAEB877"/>
    <w:rsid w:val="1FF7E63F"/>
    <w:rsid w:val="23F587A7"/>
    <w:rsid w:val="24FEC627"/>
    <w:rsid w:val="25DF752F"/>
    <w:rsid w:val="26BB361E"/>
    <w:rsid w:val="27BF9672"/>
    <w:rsid w:val="29B71B88"/>
    <w:rsid w:val="29EDA202"/>
    <w:rsid w:val="2BAEC8CF"/>
    <w:rsid w:val="2BDDD083"/>
    <w:rsid w:val="2BDFECDE"/>
    <w:rsid w:val="2D3C96FA"/>
    <w:rsid w:val="2EBB653A"/>
    <w:rsid w:val="2F6FD430"/>
    <w:rsid w:val="2FABC229"/>
    <w:rsid w:val="2FB7257C"/>
    <w:rsid w:val="2FDFD938"/>
    <w:rsid w:val="2FFC1D73"/>
    <w:rsid w:val="3277F6C3"/>
    <w:rsid w:val="33BB0F6F"/>
    <w:rsid w:val="33EA3D11"/>
    <w:rsid w:val="355F4223"/>
    <w:rsid w:val="35FEC8ED"/>
    <w:rsid w:val="372FA296"/>
    <w:rsid w:val="377F867B"/>
    <w:rsid w:val="379EABB2"/>
    <w:rsid w:val="37A48BE6"/>
    <w:rsid w:val="37DF094B"/>
    <w:rsid w:val="38ED37C8"/>
    <w:rsid w:val="39CD90DC"/>
    <w:rsid w:val="39E57C32"/>
    <w:rsid w:val="3AB3615A"/>
    <w:rsid w:val="3AB3AD05"/>
    <w:rsid w:val="3AD22062"/>
    <w:rsid w:val="3AFBABD8"/>
    <w:rsid w:val="3AFD965C"/>
    <w:rsid w:val="3B7ECB9D"/>
    <w:rsid w:val="3B827668"/>
    <w:rsid w:val="3BAE9301"/>
    <w:rsid w:val="3BBF62AE"/>
    <w:rsid w:val="3BBFD437"/>
    <w:rsid w:val="3BD7B1D9"/>
    <w:rsid w:val="3BDDE06F"/>
    <w:rsid w:val="3BE79F10"/>
    <w:rsid w:val="3BF97589"/>
    <w:rsid w:val="3BFF1638"/>
    <w:rsid w:val="3C44092B"/>
    <w:rsid w:val="3CCDF443"/>
    <w:rsid w:val="3DEF33A3"/>
    <w:rsid w:val="3DF52E35"/>
    <w:rsid w:val="3DF565CF"/>
    <w:rsid w:val="3DFEC2A1"/>
    <w:rsid w:val="3E3FC990"/>
    <w:rsid w:val="3E5D86AB"/>
    <w:rsid w:val="3EED959E"/>
    <w:rsid w:val="3EF2058E"/>
    <w:rsid w:val="3F2FB8EF"/>
    <w:rsid w:val="3F35F5E5"/>
    <w:rsid w:val="3F934085"/>
    <w:rsid w:val="3FA7AA0C"/>
    <w:rsid w:val="3FCBEE19"/>
    <w:rsid w:val="3FCFA141"/>
    <w:rsid w:val="3FE5252E"/>
    <w:rsid w:val="3FE57C23"/>
    <w:rsid w:val="3FE7DD26"/>
    <w:rsid w:val="3FEFCE3B"/>
    <w:rsid w:val="3FF4F767"/>
    <w:rsid w:val="3FFC40B7"/>
    <w:rsid w:val="3FFF2797"/>
    <w:rsid w:val="3FFF5271"/>
    <w:rsid w:val="48FF0D6E"/>
    <w:rsid w:val="4A4E5858"/>
    <w:rsid w:val="4EF9EC6D"/>
    <w:rsid w:val="4FB96A4A"/>
    <w:rsid w:val="4FDEE729"/>
    <w:rsid w:val="4FFD0CF3"/>
    <w:rsid w:val="50F552D1"/>
    <w:rsid w:val="51DF7783"/>
    <w:rsid w:val="53F65681"/>
    <w:rsid w:val="55732F9E"/>
    <w:rsid w:val="55CA670A"/>
    <w:rsid w:val="55DF9541"/>
    <w:rsid w:val="56FE84AC"/>
    <w:rsid w:val="56FF7BB2"/>
    <w:rsid w:val="57BD2275"/>
    <w:rsid w:val="57BDC4CB"/>
    <w:rsid w:val="57BFDC64"/>
    <w:rsid w:val="57F11A29"/>
    <w:rsid w:val="594C407E"/>
    <w:rsid w:val="59771812"/>
    <w:rsid w:val="597F7F3D"/>
    <w:rsid w:val="5A440B56"/>
    <w:rsid w:val="5A7A31FC"/>
    <w:rsid w:val="5ABAFFBD"/>
    <w:rsid w:val="5B4E58D8"/>
    <w:rsid w:val="5B6FB94C"/>
    <w:rsid w:val="5B7C8B73"/>
    <w:rsid w:val="5B7F65BE"/>
    <w:rsid w:val="5BC5E350"/>
    <w:rsid w:val="5BC960B4"/>
    <w:rsid w:val="5BEB201E"/>
    <w:rsid w:val="5BFD4FEB"/>
    <w:rsid w:val="5CBF9035"/>
    <w:rsid w:val="5D7F4CD8"/>
    <w:rsid w:val="5DB74903"/>
    <w:rsid w:val="5DBB4D62"/>
    <w:rsid w:val="5DEAC109"/>
    <w:rsid w:val="5DEB7AC0"/>
    <w:rsid w:val="5DFD4AB7"/>
    <w:rsid w:val="5EDE2F22"/>
    <w:rsid w:val="5F67FCEC"/>
    <w:rsid w:val="5F6DEAF1"/>
    <w:rsid w:val="5F6E95AD"/>
    <w:rsid w:val="5F8E4BFE"/>
    <w:rsid w:val="5F9C5D5A"/>
    <w:rsid w:val="5FACE6A6"/>
    <w:rsid w:val="5FAEC2FB"/>
    <w:rsid w:val="5FB59398"/>
    <w:rsid w:val="5FB70B23"/>
    <w:rsid w:val="5FB776F6"/>
    <w:rsid w:val="5FBB7FCD"/>
    <w:rsid w:val="5FBEE8EA"/>
    <w:rsid w:val="5FDD1071"/>
    <w:rsid w:val="5FDDEDEE"/>
    <w:rsid w:val="5FDF39B3"/>
    <w:rsid w:val="5FDFC7D1"/>
    <w:rsid w:val="5FF03D39"/>
    <w:rsid w:val="5FF41DA4"/>
    <w:rsid w:val="5FF4981A"/>
    <w:rsid w:val="5FF5A31A"/>
    <w:rsid w:val="5FFB23EA"/>
    <w:rsid w:val="5FFE86F2"/>
    <w:rsid w:val="5FFFE17C"/>
    <w:rsid w:val="63F72A2D"/>
    <w:rsid w:val="63FC01AD"/>
    <w:rsid w:val="63FEDFAE"/>
    <w:rsid w:val="646D046D"/>
    <w:rsid w:val="64F1B0A2"/>
    <w:rsid w:val="66DF5421"/>
    <w:rsid w:val="6776FE11"/>
    <w:rsid w:val="677C4BAA"/>
    <w:rsid w:val="67BFF75D"/>
    <w:rsid w:val="67C08AC3"/>
    <w:rsid w:val="67F7A611"/>
    <w:rsid w:val="67FD1953"/>
    <w:rsid w:val="67FE5DE1"/>
    <w:rsid w:val="67FF6178"/>
    <w:rsid w:val="67FF90C6"/>
    <w:rsid w:val="68BD4C60"/>
    <w:rsid w:val="69EFAF23"/>
    <w:rsid w:val="69F9FAD7"/>
    <w:rsid w:val="6A79DFEE"/>
    <w:rsid w:val="6A7F6D7D"/>
    <w:rsid w:val="6B5E1B11"/>
    <w:rsid w:val="6B76A062"/>
    <w:rsid w:val="6B7979F2"/>
    <w:rsid w:val="6BBE77E3"/>
    <w:rsid w:val="6BE9E9A8"/>
    <w:rsid w:val="6BF3C235"/>
    <w:rsid w:val="6BF66BA3"/>
    <w:rsid w:val="6BFD6105"/>
    <w:rsid w:val="6BFFBC8C"/>
    <w:rsid w:val="6DBD363F"/>
    <w:rsid w:val="6DD5D82E"/>
    <w:rsid w:val="6DD6FBBD"/>
    <w:rsid w:val="6DD7D032"/>
    <w:rsid w:val="6DDDB274"/>
    <w:rsid w:val="6DFFE85E"/>
    <w:rsid w:val="6EBCCBC9"/>
    <w:rsid w:val="6EBFC1E2"/>
    <w:rsid w:val="6EE5459A"/>
    <w:rsid w:val="6EEF22B1"/>
    <w:rsid w:val="6F1DEE88"/>
    <w:rsid w:val="6F2ECA97"/>
    <w:rsid w:val="6F3F6E0D"/>
    <w:rsid w:val="6F5E6B22"/>
    <w:rsid w:val="6F71CEA6"/>
    <w:rsid w:val="6F8E10B9"/>
    <w:rsid w:val="6F93F81A"/>
    <w:rsid w:val="6FBFAB15"/>
    <w:rsid w:val="6FBFC7AB"/>
    <w:rsid w:val="6FDADA5E"/>
    <w:rsid w:val="6FDD084B"/>
    <w:rsid w:val="6FDDF56B"/>
    <w:rsid w:val="6FDF4907"/>
    <w:rsid w:val="6FE597BD"/>
    <w:rsid w:val="6FEEC514"/>
    <w:rsid w:val="6FEFB52F"/>
    <w:rsid w:val="6FF36F43"/>
    <w:rsid w:val="6FFA32E2"/>
    <w:rsid w:val="6FFB11AB"/>
    <w:rsid w:val="6FFBE29C"/>
    <w:rsid w:val="6FFD209F"/>
    <w:rsid w:val="6FFD3A46"/>
    <w:rsid w:val="6FFEBD84"/>
    <w:rsid w:val="6FFECE72"/>
    <w:rsid w:val="6FFEF869"/>
    <w:rsid w:val="6FFF00C7"/>
    <w:rsid w:val="6FFF28D8"/>
    <w:rsid w:val="6FFF801F"/>
    <w:rsid w:val="6FFF9DE7"/>
    <w:rsid w:val="71FE4565"/>
    <w:rsid w:val="71FF613F"/>
    <w:rsid w:val="733AD8CA"/>
    <w:rsid w:val="73AA2B3A"/>
    <w:rsid w:val="73AF0DBB"/>
    <w:rsid w:val="73BC045E"/>
    <w:rsid w:val="73BDD589"/>
    <w:rsid w:val="73CAD75B"/>
    <w:rsid w:val="73DC0A5A"/>
    <w:rsid w:val="73ED9644"/>
    <w:rsid w:val="73F7BEB4"/>
    <w:rsid w:val="73F93D73"/>
    <w:rsid w:val="73F93D99"/>
    <w:rsid w:val="74DC2008"/>
    <w:rsid w:val="74F1D24B"/>
    <w:rsid w:val="74F21959"/>
    <w:rsid w:val="74F9FB9E"/>
    <w:rsid w:val="74FFD134"/>
    <w:rsid w:val="757FC8C7"/>
    <w:rsid w:val="75B6AEA1"/>
    <w:rsid w:val="76BF0F5B"/>
    <w:rsid w:val="76DCB843"/>
    <w:rsid w:val="76DD32D1"/>
    <w:rsid w:val="76F29FEC"/>
    <w:rsid w:val="76F7BDAD"/>
    <w:rsid w:val="76FD481E"/>
    <w:rsid w:val="772780F9"/>
    <w:rsid w:val="7727860B"/>
    <w:rsid w:val="77694688"/>
    <w:rsid w:val="777E6FBE"/>
    <w:rsid w:val="77D519CD"/>
    <w:rsid w:val="77D9126A"/>
    <w:rsid w:val="77DE7C34"/>
    <w:rsid w:val="77E7FE1D"/>
    <w:rsid w:val="77ED0920"/>
    <w:rsid w:val="77EF4AD2"/>
    <w:rsid w:val="77EF4D5D"/>
    <w:rsid w:val="77F1E68C"/>
    <w:rsid w:val="77F74282"/>
    <w:rsid w:val="77FBCBC5"/>
    <w:rsid w:val="77FCEC5F"/>
    <w:rsid w:val="78EF6803"/>
    <w:rsid w:val="799AEB09"/>
    <w:rsid w:val="79AD1F77"/>
    <w:rsid w:val="79ECB0DC"/>
    <w:rsid w:val="79ED07DF"/>
    <w:rsid w:val="79ED7D61"/>
    <w:rsid w:val="79EF1868"/>
    <w:rsid w:val="79FF5D19"/>
    <w:rsid w:val="7ABB12EE"/>
    <w:rsid w:val="7ADF8DD6"/>
    <w:rsid w:val="7AEF4F91"/>
    <w:rsid w:val="7AF22D4C"/>
    <w:rsid w:val="7AFB0B1A"/>
    <w:rsid w:val="7B19525D"/>
    <w:rsid w:val="7B1F1A1D"/>
    <w:rsid w:val="7B6F380D"/>
    <w:rsid w:val="7B7371DF"/>
    <w:rsid w:val="7BBDB292"/>
    <w:rsid w:val="7BDD3F5C"/>
    <w:rsid w:val="7BDFDF15"/>
    <w:rsid w:val="7BEF976A"/>
    <w:rsid w:val="7BF63541"/>
    <w:rsid w:val="7BFD1D5C"/>
    <w:rsid w:val="7C75C5E2"/>
    <w:rsid w:val="7CC7E58D"/>
    <w:rsid w:val="7D3E9A73"/>
    <w:rsid w:val="7D5BADD7"/>
    <w:rsid w:val="7D5E9E43"/>
    <w:rsid w:val="7D6A6D96"/>
    <w:rsid w:val="7D7EFF2A"/>
    <w:rsid w:val="7DBBE0EA"/>
    <w:rsid w:val="7DDFEEC2"/>
    <w:rsid w:val="7DDFF354"/>
    <w:rsid w:val="7DEF867A"/>
    <w:rsid w:val="7DF7F19E"/>
    <w:rsid w:val="7DF9EDF4"/>
    <w:rsid w:val="7DFEB89E"/>
    <w:rsid w:val="7E3EB1CA"/>
    <w:rsid w:val="7E4B0D8F"/>
    <w:rsid w:val="7E59CB3F"/>
    <w:rsid w:val="7E7F90C3"/>
    <w:rsid w:val="7EC76DF7"/>
    <w:rsid w:val="7EDE220A"/>
    <w:rsid w:val="7EDEE193"/>
    <w:rsid w:val="7EE73715"/>
    <w:rsid w:val="7EE7E6EC"/>
    <w:rsid w:val="7EEB4770"/>
    <w:rsid w:val="7EEB9E26"/>
    <w:rsid w:val="7EF3AC57"/>
    <w:rsid w:val="7EFAE626"/>
    <w:rsid w:val="7EFE1F69"/>
    <w:rsid w:val="7EFF0876"/>
    <w:rsid w:val="7EFF2C33"/>
    <w:rsid w:val="7EFFAD4B"/>
    <w:rsid w:val="7EFFE851"/>
    <w:rsid w:val="7F17627D"/>
    <w:rsid w:val="7F2E71EE"/>
    <w:rsid w:val="7F3DE0A8"/>
    <w:rsid w:val="7F3EA221"/>
    <w:rsid w:val="7F3EBC4A"/>
    <w:rsid w:val="7F3F1566"/>
    <w:rsid w:val="7F5748B2"/>
    <w:rsid w:val="7F5CE048"/>
    <w:rsid w:val="7F5F6603"/>
    <w:rsid w:val="7F5FA54D"/>
    <w:rsid w:val="7F6FD8D3"/>
    <w:rsid w:val="7F726BDD"/>
    <w:rsid w:val="7F7D26FC"/>
    <w:rsid w:val="7F7F664B"/>
    <w:rsid w:val="7F7F8DFE"/>
    <w:rsid w:val="7F7FE13C"/>
    <w:rsid w:val="7F7FF0BB"/>
    <w:rsid w:val="7F7FFE50"/>
    <w:rsid w:val="7F87166F"/>
    <w:rsid w:val="7F933068"/>
    <w:rsid w:val="7F945CF6"/>
    <w:rsid w:val="7F9A1016"/>
    <w:rsid w:val="7F9BC318"/>
    <w:rsid w:val="7F9F64D1"/>
    <w:rsid w:val="7FAD40C4"/>
    <w:rsid w:val="7FB352AF"/>
    <w:rsid w:val="7FB580EA"/>
    <w:rsid w:val="7FBA4960"/>
    <w:rsid w:val="7FBA6789"/>
    <w:rsid w:val="7FBD9F45"/>
    <w:rsid w:val="7FBEC417"/>
    <w:rsid w:val="7FD713E5"/>
    <w:rsid w:val="7FD755E1"/>
    <w:rsid w:val="7FD89957"/>
    <w:rsid w:val="7FDA8FFD"/>
    <w:rsid w:val="7FDBACC7"/>
    <w:rsid w:val="7FDBB638"/>
    <w:rsid w:val="7FDF6007"/>
    <w:rsid w:val="7FDFA6B2"/>
    <w:rsid w:val="7FEBBDA6"/>
    <w:rsid w:val="7FEF1A19"/>
    <w:rsid w:val="7FEF3065"/>
    <w:rsid w:val="7FF1D8F3"/>
    <w:rsid w:val="7FF33825"/>
    <w:rsid w:val="7FF3AE95"/>
    <w:rsid w:val="7FF503C3"/>
    <w:rsid w:val="7FF6A303"/>
    <w:rsid w:val="7FF71B86"/>
    <w:rsid w:val="7FF73179"/>
    <w:rsid w:val="7FF7D60A"/>
    <w:rsid w:val="7FF92330"/>
    <w:rsid w:val="7FF92D2E"/>
    <w:rsid w:val="7FF9973E"/>
    <w:rsid w:val="7FF9BCB7"/>
    <w:rsid w:val="7FFB8744"/>
    <w:rsid w:val="7FFE3105"/>
    <w:rsid w:val="7FFE58FE"/>
    <w:rsid w:val="7FFF5A44"/>
    <w:rsid w:val="7FFFAD03"/>
    <w:rsid w:val="7FFFE0E8"/>
    <w:rsid w:val="7FFFF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toc 3"/>
    <w:basedOn w:val="a"/>
    <w:next w:val="a"/>
    <w:uiPriority w:val="39"/>
    <w:unhideWhenUsed/>
    <w:qFormat/>
    <w:pPr>
      <w:spacing w:line="500" w:lineRule="exact"/>
      <w:ind w:leftChars="400" w:left="400"/>
    </w:pPr>
    <w:rPr>
      <w:rFonts w:ascii="Times New Roman" w:eastAsia="仿宋_GB2312" w:hAnsi="Times New Roman" w:cs="黑体"/>
      <w:sz w:val="28"/>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500" w:lineRule="exact"/>
    </w:pPr>
    <w:rPr>
      <w:rFonts w:ascii="Times New Roman" w:eastAsia="黑体" w:hAnsi="Times New Roman" w:cs="黑体"/>
      <w:sz w:val="28"/>
    </w:rPr>
  </w:style>
  <w:style w:type="paragraph" w:styleId="20">
    <w:name w:val="toc 2"/>
    <w:basedOn w:val="a"/>
    <w:next w:val="a"/>
    <w:uiPriority w:val="39"/>
    <w:unhideWhenUsed/>
    <w:qFormat/>
    <w:pPr>
      <w:spacing w:line="500" w:lineRule="exact"/>
      <w:ind w:leftChars="200" w:left="200"/>
    </w:pPr>
    <w:rPr>
      <w:rFonts w:ascii="Times New Roman" w:eastAsia="仿宋_GB2312" w:hAnsi="Times New Roman" w:cs="黑体"/>
      <w:sz w:val="2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qFormat/>
    <w:pPr>
      <w:spacing w:before="100" w:beforeAutospacing="1" w:after="100" w:afterAutospacing="1"/>
      <w:jc w:val="left"/>
    </w:pPr>
    <w:rPr>
      <w:rFonts w:ascii="Calibri" w:eastAsia="宋体" w:hAnsi="Calibri" w:cs="Times New Roman"/>
      <w:kern w:val="0"/>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Pr>
      <w:color w:val="0000FF"/>
      <w:u w:val="none"/>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d">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1Char">
    <w:name w:val="标题 1 Char"/>
    <w:basedOn w:val="a0"/>
    <w:link w:val="1"/>
    <w:uiPriority w:val="9"/>
    <w:qFormat/>
    <w:rPr>
      <w:b/>
      <w:bCs/>
      <w:kern w:val="44"/>
      <w:sz w:val="44"/>
      <w:szCs w:val="44"/>
    </w:rPr>
  </w:style>
  <w:style w:type="paragraph" w:customStyle="1" w:styleId="11">
    <w:name w:val="列出段落1"/>
    <w:basedOn w:val="a"/>
    <w:qFormat/>
    <w:pPr>
      <w:ind w:firstLineChars="200" w:firstLine="420"/>
    </w:pPr>
    <w:rPr>
      <w:rFonts w:ascii="Calibri" w:eastAsia="宋体" w:hAnsi="Calibri" w:cs="Times New Roman"/>
    </w:rPr>
  </w:style>
  <w:style w:type="character" w:customStyle="1" w:styleId="Char0">
    <w:name w:val="日期 Char"/>
    <w:basedOn w:val="a0"/>
    <w:link w:val="a4"/>
    <w:uiPriority w:val="99"/>
    <w:semiHidden/>
    <w:qFormat/>
  </w:style>
  <w:style w:type="character" w:customStyle="1" w:styleId="NormalCharacter">
    <w:name w:val="NormalCharacter"/>
    <w:semiHidden/>
    <w:qFormat/>
    <w:rPr>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toc 3"/>
    <w:basedOn w:val="a"/>
    <w:next w:val="a"/>
    <w:uiPriority w:val="39"/>
    <w:unhideWhenUsed/>
    <w:qFormat/>
    <w:pPr>
      <w:spacing w:line="500" w:lineRule="exact"/>
      <w:ind w:leftChars="400" w:left="400"/>
    </w:pPr>
    <w:rPr>
      <w:rFonts w:ascii="Times New Roman" w:eastAsia="仿宋_GB2312" w:hAnsi="Times New Roman" w:cs="黑体"/>
      <w:sz w:val="28"/>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500" w:lineRule="exact"/>
    </w:pPr>
    <w:rPr>
      <w:rFonts w:ascii="Times New Roman" w:eastAsia="黑体" w:hAnsi="Times New Roman" w:cs="黑体"/>
      <w:sz w:val="28"/>
    </w:rPr>
  </w:style>
  <w:style w:type="paragraph" w:styleId="20">
    <w:name w:val="toc 2"/>
    <w:basedOn w:val="a"/>
    <w:next w:val="a"/>
    <w:uiPriority w:val="39"/>
    <w:unhideWhenUsed/>
    <w:qFormat/>
    <w:pPr>
      <w:spacing w:line="500" w:lineRule="exact"/>
      <w:ind w:leftChars="200" w:left="200"/>
    </w:pPr>
    <w:rPr>
      <w:rFonts w:ascii="Times New Roman" w:eastAsia="仿宋_GB2312" w:hAnsi="Times New Roman" w:cs="黑体"/>
      <w:sz w:val="2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qFormat/>
    <w:pPr>
      <w:spacing w:before="100" w:beforeAutospacing="1" w:after="100" w:afterAutospacing="1"/>
      <w:jc w:val="left"/>
    </w:pPr>
    <w:rPr>
      <w:rFonts w:ascii="Calibri" w:eastAsia="宋体" w:hAnsi="Calibri" w:cs="Times New Roman"/>
      <w:kern w:val="0"/>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Pr>
      <w:color w:val="0000FF"/>
      <w:u w:val="none"/>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d">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1Char">
    <w:name w:val="标题 1 Char"/>
    <w:basedOn w:val="a0"/>
    <w:link w:val="1"/>
    <w:uiPriority w:val="9"/>
    <w:qFormat/>
    <w:rPr>
      <w:b/>
      <w:bCs/>
      <w:kern w:val="44"/>
      <w:sz w:val="44"/>
      <w:szCs w:val="44"/>
    </w:rPr>
  </w:style>
  <w:style w:type="paragraph" w:customStyle="1" w:styleId="11">
    <w:name w:val="列出段落1"/>
    <w:basedOn w:val="a"/>
    <w:qFormat/>
    <w:pPr>
      <w:ind w:firstLineChars="200" w:firstLine="420"/>
    </w:pPr>
    <w:rPr>
      <w:rFonts w:ascii="Calibri" w:eastAsia="宋体" w:hAnsi="Calibri" w:cs="Times New Roman"/>
    </w:rPr>
  </w:style>
  <w:style w:type="character" w:customStyle="1" w:styleId="Char0">
    <w:name w:val="日期 Char"/>
    <w:basedOn w:val="a0"/>
    <w:link w:val="a4"/>
    <w:uiPriority w:val="99"/>
    <w:semiHidden/>
    <w:qFormat/>
  </w:style>
  <w:style w:type="character" w:customStyle="1" w:styleId="NormalCharacter">
    <w:name w:val="NormalCharacter"/>
    <w:semiHidden/>
    <w:qFormat/>
    <w:rPr>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aidu.com/link?url=VGe4dgYN9FaKCUlDrpEsb4MENcA4uZShRRIaMIwX0HuT528NGIYFuRhpkDMCNupKtIjslCiLRlfZR6RTxkw_ZhQYdjqR6-vWiQ3Er8aqaDi"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徐超</cp:lastModifiedBy>
  <cp:revision>9</cp:revision>
  <cp:lastPrinted>2021-06-20T00:35:00Z</cp:lastPrinted>
  <dcterms:created xsi:type="dcterms:W3CDTF">2021-06-20T00:30:00Z</dcterms:created>
  <dcterms:modified xsi:type="dcterms:W3CDTF">2021-07-02T03:43:00Z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9EBD1140F1CD427DB660F9CEAC27F708</vt:lpwstr>
  </property>
</Properties>
</file>