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“学习贯彻二十大，履职护航新征程”农业执法投稿登记表</w:t>
      </w:r>
    </w:p>
    <w:tbl>
      <w:tblPr>
        <w:tblStyle w:val="2"/>
        <w:tblW w:w="1497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20"/>
        <w:gridCol w:w="1365"/>
        <w:gridCol w:w="2415"/>
        <w:gridCol w:w="1245"/>
        <w:gridCol w:w="1725"/>
        <w:gridCol w:w="333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投稿人姓名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WM1NmY4ZTk2M2FjNjY0NmJkNjVjZjQxYjEwY2QifQ=="/>
  </w:docVars>
  <w:rsids>
    <w:rsidRoot w:val="425F4185"/>
    <w:rsid w:val="425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2023-03-20T08:14:00Z</dcterms:created>
  <dc:creator>田杭宇</dc:creator>
  <cp:lastModifiedBy>田杭宇</cp:lastModifiedBy>
  <dcterms:modified xsi:type="dcterms:W3CDTF">2023-03-20T08:14:32Z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BD11746749F5482985696CFBFBD6CDC8</vt:lpwstr>
  </property>
</Properties>
</file>