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line="480" w:lineRule="exact"/>
        <w:textAlignment w:val="baseline"/>
        <w:rPr>
          <w:rFonts w:hint="eastAsia" w:ascii="仿宋_GB2312" w:hAnsi="仿宋_GB2312" w:eastAsia="仿宋_GB2312" w:cs="仿宋_GB2312"/>
          <w:sz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lang w:eastAsia="zh-CN"/>
        </w:rPr>
        <w:t>附件：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市“三会”2020年主要工作内容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方正大标宋简体" w:hAnsi="方正大标宋简体" w:eastAsia="方正大标宋简体" w:cs="方正大标宋简体"/>
          <w:sz w:val="24"/>
          <w:szCs w:val="24"/>
          <w:lang w:val="en-US" w:eastAsia="zh-CN"/>
        </w:rPr>
      </w:pPr>
    </w:p>
    <w:tbl>
      <w:tblPr>
        <w:tblStyle w:val="4"/>
        <w:tblW w:w="10289" w:type="dxa"/>
        <w:tblInd w:w="-8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807"/>
        <w:gridCol w:w="6368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tblHeader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活动名称</w:t>
            </w:r>
          </w:p>
        </w:tc>
        <w:tc>
          <w:tcPr>
            <w:tcW w:w="6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工作要点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两大活动</w:t>
            </w:r>
          </w:p>
        </w:tc>
        <w:tc>
          <w:tcPr>
            <w:tcW w:w="6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①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2020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宁波市企业家迎春联欢会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6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2020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宁波市企业家活动日暨企业百强颁奖典礼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2020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宁波市企业百强申报、第十九届宁波市优秀企业家申报等</w:t>
            </w:r>
          </w:p>
        </w:tc>
        <w:tc>
          <w:tcPr>
            <w:tcW w:w="63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①2020宁波市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综合</w:t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企业百强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、制造业</w:t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企业百强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、服务业</w:t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企业百强、宁波竞争力企业百强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②第十九届宁波市优秀企业家、2020宁波市企业家创业创新奖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③2020宁波市企业管理现代化创新成果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④“抗疫复产”突出事迹征文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3—6月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5" w:hRule="atLeast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t>推荐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国家、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省级各类奖项</w:t>
            </w:r>
          </w:p>
        </w:tc>
        <w:tc>
          <w:tcPr>
            <w:tcW w:w="6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①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2019—2020全国优秀企业家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2020</w:t>
            </w: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t>中国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企业</w:t>
            </w: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t>500强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、中国制造企业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500强、中国服务企业500强、中国战略性新型领军企业等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③第十九届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浙江</w:t>
            </w: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t>省优秀企业家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④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2020</w:t>
            </w: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t>浙江省企业百强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、省制造业百强、省服务业百强、省成长性最快百强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⑤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浙江省工业大奖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⑥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浙江省优秀工业产品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⑦浙江省企业管理现代化创新成果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3—5月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免费提供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各类信息资料</w:t>
            </w:r>
          </w:p>
        </w:tc>
        <w:tc>
          <w:tcPr>
            <w:tcW w:w="6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①</w:t>
            </w:r>
            <w:r>
              <w:rPr>
                <w:rFonts w:hint="eastAsia"/>
                <w:sz w:val="24"/>
                <w:szCs w:val="24"/>
                <w:vertAlign w:val="baseline"/>
              </w:rPr>
              <w:t>《宁波企业家》（双月刊）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②</w:t>
            </w:r>
            <w:r>
              <w:rPr>
                <w:rFonts w:hint="eastAsia"/>
                <w:sz w:val="24"/>
                <w:szCs w:val="24"/>
                <w:vertAlign w:val="baseline"/>
              </w:rPr>
              <w:t>《协会通讯》（月刊）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③</w:t>
            </w:r>
            <w:r>
              <w:rPr>
                <w:rFonts w:hint="eastAsia"/>
                <w:sz w:val="24"/>
                <w:szCs w:val="24"/>
                <w:vertAlign w:val="baseline"/>
              </w:rPr>
              <w:t>部分信息资料以协会网站和协会微信公众号方式赠阅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8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健康类活动</w:t>
            </w:r>
          </w:p>
        </w:tc>
        <w:tc>
          <w:tcPr>
            <w:tcW w:w="6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①</w:t>
            </w: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健康讲座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1—2次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另定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联络沟通各体检中心，安排好体检事项（免费）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金融服务平台</w:t>
            </w:r>
          </w:p>
        </w:tc>
        <w:tc>
          <w:tcPr>
            <w:tcW w:w="6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在风险可控的情况下，帮助企业解决资金周转。为确保业务开展合理性、合法性，计划引进一家小贷公司，从而为会员企业提供更好更多的服务。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8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法律援助、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活动</w:t>
            </w:r>
          </w:p>
        </w:tc>
        <w:tc>
          <w:tcPr>
            <w:tcW w:w="6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①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疫情中、疫情后企业劳动用工、公司合同、复工准备、政策扶持、惠企金融等综合情况参考手册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②专题法律讲座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③日常开展法律咨询服务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8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各类培训、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讲座、调研、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公益类等活动</w:t>
            </w:r>
          </w:p>
        </w:tc>
        <w:tc>
          <w:tcPr>
            <w:tcW w:w="6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vertAlign w:val="baseline"/>
              </w:rPr>
              <w:t>①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vertAlign w:val="baseline"/>
                <w:lang w:eastAsia="zh-CN"/>
              </w:rPr>
              <w:t>市百强企业复工复产情况调查报告（调查截止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vertAlign w:val="baseline"/>
                <w:lang w:val="en-US" w:eastAsia="zh-CN"/>
              </w:rPr>
              <w:t>2月25日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6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②阳明研修班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另定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6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③配合做好市经信局、教育局培训项目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6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④举办各类专题讲座、论坛和企业内训班等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7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8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文体活动、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小组活动等</w:t>
            </w:r>
          </w:p>
        </w:tc>
        <w:tc>
          <w:tcPr>
            <w:tcW w:w="6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①“三八”国际妇女节活动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6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②2020</w:t>
            </w: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宁波市企业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/企业家文化节——钓鱼、羽毛球、乒乓球、棋类等比赛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5—11月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7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63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③新会员座谈会二次以上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6月、11月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7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63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vertAlign w:val="baseline"/>
                <w:lang w:val="en-US" w:eastAsia="zh-CN"/>
              </w:rPr>
              <w:t>④第二届百企消防技能大赛（结合119全国消防日）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7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63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⑤组织小组活动四次以上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7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8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常规会议</w:t>
            </w:r>
          </w:p>
        </w:tc>
        <w:tc>
          <w:tcPr>
            <w:tcW w:w="6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①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六届</w:t>
            </w:r>
            <w:r>
              <w:rPr>
                <w:rFonts w:hint="eastAsia"/>
                <w:sz w:val="24"/>
                <w:szCs w:val="24"/>
                <w:vertAlign w:val="baseline"/>
              </w:rPr>
              <w:t>第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七</w:t>
            </w:r>
            <w:r>
              <w:rPr>
                <w:rFonts w:hint="eastAsia"/>
                <w:sz w:val="24"/>
                <w:szCs w:val="24"/>
                <w:vertAlign w:val="baseline"/>
              </w:rPr>
              <w:t>次理事会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（通讯）</w:t>
            </w:r>
            <w:r>
              <w:rPr>
                <w:rFonts w:hint="eastAsia"/>
                <w:sz w:val="24"/>
                <w:szCs w:val="24"/>
                <w:vertAlign w:val="baseline"/>
              </w:rPr>
              <w:t>、十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</w:t>
            </w:r>
            <w:r>
              <w:rPr>
                <w:rFonts w:hint="eastAsia"/>
                <w:sz w:val="24"/>
                <w:szCs w:val="24"/>
                <w:vertAlign w:val="baseline"/>
              </w:rPr>
              <w:t>次常务理事会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（特殊情况改为通讯形式）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2月、4月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6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②</w:t>
            </w: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六届理事会第十二次、十三次会长会议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7月、12月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6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③六届理事会第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次监事会议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8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三方协商机制</w:t>
            </w:r>
          </w:p>
        </w:tc>
        <w:tc>
          <w:tcPr>
            <w:tcW w:w="6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①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开展专项，走访服务企业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和谐企业创建等相关工作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③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市人社局、市总工会、市工商联、市企联共同组织召开第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33—36次会议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换届准备</w:t>
            </w:r>
          </w:p>
        </w:tc>
        <w:tc>
          <w:tcPr>
            <w:tcW w:w="6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各类换届工作会议、第七届会员代表大会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招商引资</w:t>
            </w:r>
          </w:p>
        </w:tc>
        <w:tc>
          <w:tcPr>
            <w:tcW w:w="6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接待各地来甬的政府招商相关部门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8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国内、国外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学习考察</w:t>
            </w:r>
          </w:p>
        </w:tc>
        <w:tc>
          <w:tcPr>
            <w:tcW w:w="6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vertAlign w:val="baseline"/>
                <w:lang w:eastAsia="zh-CN"/>
              </w:rPr>
              <w:t>①</w:t>
            </w:r>
            <w:r>
              <w:rPr>
                <w:rFonts w:hint="eastAsia"/>
                <w:spacing w:val="-6"/>
                <w:sz w:val="24"/>
                <w:szCs w:val="24"/>
                <w:vertAlign w:val="baseline"/>
                <w:lang w:eastAsia="zh-CN"/>
              </w:rPr>
              <w:t>组织企业管理层赴日本丰田、新加坡企业学习考察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9—10月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②组织企业管理层走进华为学习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10—12月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其他活动</w:t>
            </w:r>
          </w:p>
        </w:tc>
        <w:tc>
          <w:tcPr>
            <w:tcW w:w="6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临时性活动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E778C"/>
    <w:rsid w:val="227E77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2020-06-23T01:17:00Z</dcterms:created>
  <dc:creator>小小门牙</dc:creator>
  <cp:lastModifiedBy>小小门牙</cp:lastModifiedBy>
  <dcterms:modified xsi:type="dcterms:W3CDTF">2020-06-23T01:18:15Z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