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附件二：</w:t>
      </w:r>
    </w:p>
    <w:p>
      <w:pPr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>宁波市企业</w:t>
      </w:r>
      <w:bookmarkStart w:id="0" w:name="_GoBack"/>
      <w:bookmarkEnd w:id="0"/>
      <w:r>
        <w:rPr>
          <w:rFonts w:hint="eastAsia" w:ascii="方正大标宋简体" w:eastAsia="方正大标宋简体"/>
          <w:sz w:val="36"/>
          <w:szCs w:val="36"/>
        </w:rPr>
        <w:t>联合会、企业家协会、工业经济联合会</w:t>
      </w:r>
    </w:p>
    <w:p>
      <w:pPr>
        <w:jc w:val="center"/>
        <w:rPr>
          <w:rFonts w:hint="eastAsia"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>2019年财务决算和2020年财务收支计划报告</w:t>
      </w:r>
    </w:p>
    <w:p>
      <w:pPr>
        <w:jc w:val="center"/>
        <w:rPr>
          <w:rFonts w:hint="eastAsia" w:ascii="方正大标宋简体" w:eastAsia="方正大标宋简体"/>
          <w:sz w:val="30"/>
          <w:szCs w:val="30"/>
        </w:rPr>
      </w:pPr>
      <w:r>
        <w:rPr>
          <w:rFonts w:hint="eastAsia" w:ascii="方正大标宋简体" w:eastAsia="方正大标宋简体"/>
          <w:sz w:val="30"/>
          <w:szCs w:val="30"/>
        </w:rPr>
        <w:t>（审议稿）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各位</w:t>
      </w:r>
      <w:r>
        <w:rPr>
          <w:rFonts w:hint="eastAsia" w:ascii="宋体" w:hAnsi="宋体"/>
          <w:sz w:val="28"/>
          <w:szCs w:val="28"/>
          <w:lang w:eastAsia="zh-CN"/>
        </w:rPr>
        <w:t>理事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因疫情原因，</w:t>
      </w:r>
      <w:r>
        <w:rPr>
          <w:rFonts w:hint="eastAsia" w:ascii="宋体" w:hAnsi="宋体"/>
          <w:sz w:val="28"/>
          <w:szCs w:val="28"/>
        </w:rPr>
        <w:t>现</w:t>
      </w:r>
      <w:r>
        <w:rPr>
          <w:rFonts w:hint="eastAsia" w:ascii="宋体" w:hAnsi="宋体"/>
          <w:sz w:val="28"/>
          <w:szCs w:val="28"/>
          <w:lang w:eastAsia="zh-CN"/>
        </w:rPr>
        <w:t>将</w:t>
      </w:r>
      <w:r>
        <w:rPr>
          <w:rFonts w:hint="eastAsia" w:ascii="宋体" w:hAnsi="宋体"/>
          <w:sz w:val="28"/>
          <w:szCs w:val="28"/>
        </w:rPr>
        <w:t>2019年度协会财务决算和</w:t>
      </w:r>
      <w:r>
        <w:rPr>
          <w:sz w:val="28"/>
          <w:szCs w:val="28"/>
        </w:rPr>
        <w:t>2020</w:t>
      </w:r>
      <w:r>
        <w:rPr>
          <w:rFonts w:hint="eastAsia" w:ascii="宋体" w:hAnsi="宋体"/>
          <w:sz w:val="28"/>
          <w:szCs w:val="28"/>
        </w:rPr>
        <w:t>年财务收支计划</w:t>
      </w:r>
      <w:r>
        <w:rPr>
          <w:rFonts w:hint="eastAsia" w:ascii="宋体" w:hAnsi="宋体"/>
          <w:sz w:val="28"/>
          <w:szCs w:val="28"/>
          <w:lang w:eastAsia="zh-CN"/>
        </w:rPr>
        <w:t>以通讯形式</w:t>
      </w:r>
      <w:r>
        <w:rPr>
          <w:rFonts w:hint="eastAsia"/>
          <w:sz w:val="28"/>
          <w:szCs w:val="28"/>
        </w:rPr>
        <w:t>报告</w:t>
      </w:r>
      <w:r>
        <w:rPr>
          <w:rFonts w:hint="eastAsia"/>
          <w:sz w:val="28"/>
          <w:szCs w:val="28"/>
          <w:lang w:eastAsia="zh-CN"/>
        </w:rPr>
        <w:t>，此报告</w:t>
      </w:r>
      <w:r>
        <w:rPr>
          <w:rFonts w:hint="eastAsia"/>
          <w:sz w:val="28"/>
          <w:szCs w:val="28"/>
        </w:rPr>
        <w:t>已经协会监事会审议通过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现提</w:t>
      </w:r>
      <w:r>
        <w:rPr>
          <w:rFonts w:hint="eastAsia" w:ascii="宋体" w:hAnsi="宋体"/>
          <w:sz w:val="28"/>
          <w:szCs w:val="28"/>
          <w:lang w:eastAsia="zh-CN"/>
        </w:rPr>
        <w:t>请理事单位</w:t>
      </w:r>
      <w:r>
        <w:rPr>
          <w:rFonts w:hint="eastAsia" w:ascii="宋体" w:hAnsi="宋体"/>
          <w:sz w:val="28"/>
          <w:szCs w:val="28"/>
        </w:rPr>
        <w:t>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一、2019年协会财务决算</w:t>
      </w:r>
      <w:r>
        <w:rPr>
          <w:rFonts w:hint="eastAsia" w:ascii="宋体" w:hAnsi="宋体"/>
          <w:sz w:val="28"/>
          <w:szCs w:val="28"/>
        </w:rPr>
        <w:t>（所有数据均以万元为单位，保留小数后二位）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left="559" w:leftChars="266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（一）财务收入计划455万元，实际完成4</w:t>
      </w:r>
      <w:r>
        <w:rPr>
          <w:rFonts w:hint="eastAsia" w:ascii="宋体" w:hAnsi="宋体"/>
          <w:sz w:val="28"/>
          <w:szCs w:val="28"/>
          <w:lang w:val="en-US" w:eastAsia="zh-CN"/>
        </w:rPr>
        <w:t>58.5</w:t>
      </w:r>
      <w:r>
        <w:rPr>
          <w:rFonts w:hint="eastAsia" w:ascii="宋体" w:hAnsi="宋体"/>
          <w:sz w:val="28"/>
          <w:szCs w:val="28"/>
        </w:rPr>
        <w:t>万元。完成计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划的10</w:t>
      </w:r>
      <w:r>
        <w:rPr>
          <w:rFonts w:hint="eastAsia" w:ascii="宋体" w:hAnsi="宋体"/>
          <w:sz w:val="28"/>
          <w:szCs w:val="28"/>
          <w:lang w:val="en-US" w:eastAsia="zh-CN"/>
        </w:rPr>
        <w:t>0.7</w:t>
      </w:r>
      <w:r>
        <w:rPr>
          <w:sz w:val="28"/>
          <w:szCs w:val="28"/>
        </w:rPr>
        <w:t>%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1、会费收入计划380万元，实际完成</w:t>
      </w:r>
      <w:r>
        <w:rPr>
          <w:color w:val="auto"/>
          <w:sz w:val="28"/>
          <w:szCs w:val="28"/>
        </w:rPr>
        <w:t>353.9</w:t>
      </w:r>
      <w:r>
        <w:rPr>
          <w:rFonts w:hint="eastAsia" w:ascii="宋体" w:hAnsi="宋体"/>
          <w:color w:val="auto"/>
          <w:sz w:val="28"/>
          <w:szCs w:val="28"/>
        </w:rPr>
        <w:t>万元，完成计划的</w:t>
      </w:r>
      <w:r>
        <w:rPr>
          <w:color w:val="auto"/>
          <w:sz w:val="28"/>
          <w:szCs w:val="28"/>
        </w:rPr>
        <w:t>93.1%</w:t>
      </w:r>
      <w:r>
        <w:rPr>
          <w:rFonts w:hint="eastAsia" w:ascii="宋体" w:hAnsi="宋体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2、政府购买服务计划</w:t>
      </w:r>
      <w:r>
        <w:rPr>
          <w:color w:val="auto"/>
          <w:sz w:val="28"/>
          <w:szCs w:val="28"/>
        </w:rPr>
        <w:t>30</w:t>
      </w:r>
      <w:r>
        <w:rPr>
          <w:rFonts w:hint="eastAsia" w:ascii="宋体" w:hAnsi="宋体"/>
          <w:color w:val="auto"/>
          <w:sz w:val="28"/>
          <w:szCs w:val="28"/>
        </w:rPr>
        <w:t>万元，实际完成15.4万元，完成计划的51.3</w:t>
      </w:r>
      <w:r>
        <w:rPr>
          <w:color w:val="auto"/>
          <w:sz w:val="28"/>
          <w:szCs w:val="28"/>
        </w:rPr>
        <w:t>%</w:t>
      </w:r>
      <w:r>
        <w:rPr>
          <w:rFonts w:hint="eastAsia" w:ascii="宋体" w:hAnsi="宋体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3、提供各类服务收入计划</w:t>
      </w:r>
      <w:r>
        <w:rPr>
          <w:color w:val="auto"/>
          <w:sz w:val="28"/>
          <w:szCs w:val="28"/>
        </w:rPr>
        <w:t>25</w:t>
      </w:r>
      <w:r>
        <w:rPr>
          <w:rFonts w:hint="eastAsia" w:ascii="宋体" w:hAnsi="宋体"/>
          <w:color w:val="auto"/>
          <w:sz w:val="28"/>
          <w:szCs w:val="28"/>
        </w:rPr>
        <w:t>万元，实际完成52.2万元，完成计划208.8%。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4、投资收入计划（金融公司）</w:t>
      </w:r>
      <w:r>
        <w:rPr>
          <w:color w:val="auto"/>
          <w:sz w:val="28"/>
          <w:szCs w:val="28"/>
        </w:rPr>
        <w:t>15</w:t>
      </w:r>
      <w:r>
        <w:rPr>
          <w:rFonts w:hint="eastAsia" w:ascii="宋体" w:hAnsi="宋体"/>
          <w:color w:val="auto"/>
          <w:sz w:val="28"/>
          <w:szCs w:val="28"/>
        </w:rPr>
        <w:t>万元，实际收入18.7万元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auto"/>
          <w:sz w:val="28"/>
          <w:szCs w:val="28"/>
        </w:rPr>
        <w:t>完成计划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124.6</w:t>
      </w:r>
      <w:r>
        <w:rPr>
          <w:rFonts w:hint="eastAsia" w:ascii="宋体" w:hAnsi="宋体"/>
          <w:color w:val="auto"/>
          <w:sz w:val="28"/>
          <w:szCs w:val="28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5、其他收入计划</w:t>
      </w:r>
      <w:r>
        <w:rPr>
          <w:color w:val="auto"/>
          <w:sz w:val="28"/>
          <w:szCs w:val="28"/>
        </w:rPr>
        <w:t>5</w:t>
      </w:r>
      <w:r>
        <w:rPr>
          <w:rFonts w:hint="eastAsia" w:ascii="宋体" w:hAnsi="宋体"/>
          <w:color w:val="auto"/>
          <w:sz w:val="28"/>
          <w:szCs w:val="28"/>
        </w:rPr>
        <w:t>万元，实际完成18.3万元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auto"/>
          <w:sz w:val="28"/>
          <w:szCs w:val="28"/>
        </w:rPr>
        <w:t>完成计划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366</w:t>
      </w:r>
      <w:r>
        <w:rPr>
          <w:rFonts w:hint="eastAsia" w:ascii="宋体" w:hAnsi="宋体"/>
          <w:color w:val="auto"/>
          <w:sz w:val="28"/>
          <w:szCs w:val="28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280" w:firstLineChars="1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（二）财务支出计划450万元，实际支出387.24万元，完成计划的86</w:t>
      </w:r>
      <w:r>
        <w:rPr>
          <w:color w:val="auto"/>
          <w:sz w:val="28"/>
          <w:szCs w:val="28"/>
        </w:rPr>
        <w:t>%</w:t>
      </w:r>
      <w:r>
        <w:rPr>
          <w:rFonts w:hint="eastAsia" w:ascii="宋体" w:hAnsi="宋体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1、协会活动经费计划支出</w:t>
      </w:r>
      <w:r>
        <w:rPr>
          <w:color w:val="auto"/>
          <w:sz w:val="28"/>
          <w:szCs w:val="28"/>
        </w:rPr>
        <w:t>195</w:t>
      </w:r>
      <w:r>
        <w:rPr>
          <w:rFonts w:hint="eastAsia" w:ascii="宋体" w:hAnsi="宋体"/>
          <w:color w:val="auto"/>
          <w:sz w:val="28"/>
          <w:szCs w:val="28"/>
        </w:rPr>
        <w:t>万元，实际支出 124.55 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①二大活动支出计划70万元，实际支出66.4万元。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②健康服务中心、“三八”节、调研活动、三方机制、培训论坛考证费等活动支出，计划55万元，实际支出46万元。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③其他活动经费支出计划10万元，实际支出7.75万元。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④</w:t>
      </w:r>
      <w:r>
        <w:rPr>
          <w:rFonts w:hint="eastAsia" w:ascii="宋体" w:hAnsi="宋体"/>
          <w:color w:val="auto"/>
          <w:sz w:val="28"/>
          <w:szCs w:val="28"/>
        </w:rPr>
        <w:t>办公房装修等费用计划60万元，实际支付4.4万元。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协会管理费用支出计划180万元，实际支出160.19万元。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①工资、补贴和社保等支出139万元。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②办公费、物业费、水电费、上网、电话费、车辆费用等支出10.6万元。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③招待费、差旅费、会务费等支出6.29万元。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④其他管理费用支出4.3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万</w:t>
      </w:r>
      <w:r>
        <w:rPr>
          <w:rFonts w:hint="eastAsia" w:ascii="宋体" w:hAnsi="宋体"/>
          <w:color w:val="auto"/>
          <w:sz w:val="28"/>
          <w:szCs w:val="28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3、业务活动成本支出计划65万元，实际支出96.9万元。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其中：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Chars="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会刊、挂历费用支出计划25万元，实际支出67.8万元。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②其他业务服务费用支出计划40万元，实际支出23.5万元。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4、各类税金支出计划10万元，实际支出5.6万元。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（三）财务当年结余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全年收入45</w:t>
      </w:r>
      <w:r>
        <w:rPr>
          <w:rFonts w:hint="eastAsia" w:ascii="宋体" w:hAnsi="宋体"/>
          <w:sz w:val="28"/>
          <w:szCs w:val="28"/>
          <w:lang w:val="en-US" w:eastAsia="zh-CN"/>
        </w:rPr>
        <w:t>8.5</w:t>
      </w:r>
      <w:r>
        <w:rPr>
          <w:rFonts w:hint="eastAsia" w:ascii="宋体" w:hAnsi="宋体"/>
          <w:sz w:val="28"/>
          <w:szCs w:val="28"/>
        </w:rPr>
        <w:t>万元，全年支出387.24万元，结余</w:t>
      </w:r>
      <w:r>
        <w:rPr>
          <w:rFonts w:hint="eastAsia" w:ascii="宋体" w:hAnsi="宋体"/>
          <w:sz w:val="28"/>
          <w:szCs w:val="28"/>
          <w:lang w:val="en-US" w:eastAsia="zh-CN"/>
        </w:rPr>
        <w:t>71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/>
          <w:b/>
          <w:bCs/>
          <w:color w:val="auto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二、2020年协会财务收支计划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（一）财务收入480万元，其中：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1、会费收入360万元；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2、政府购买服务收入20万元；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3、提供各类服务收入70万元；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4、投资收入(金融公司）15万元；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5、其他收入15万元。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（二）财务支出470万元，其中：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1、协会活动费用支出185万元，其中：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①二大活动支出70万元；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②健康服务中心、“三八”节、调研活动、三方机制、培训论坛、考证费、换届等活动支出95万元；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③其他活动支出20万元；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2、协会管理费用支出180万元；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3、业务服务活动成本支出98万元，其中：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①会刊、挂历费用支出70万元；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②其他业务服务费用支出28万元；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4、税金支出7万元；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left="420" w:leftChars="200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三、几点说明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1、2019年财务收入</w:t>
      </w:r>
      <w:r>
        <w:rPr>
          <w:rFonts w:hint="eastAsia" w:ascii="宋体" w:hAnsi="宋体"/>
          <w:sz w:val="28"/>
          <w:szCs w:val="28"/>
          <w:lang w:eastAsia="zh-CN"/>
        </w:rPr>
        <w:t>较年初计划</w:t>
      </w:r>
      <w:r>
        <w:rPr>
          <w:rFonts w:hint="eastAsia" w:ascii="宋体" w:hAnsi="宋体"/>
          <w:sz w:val="28"/>
          <w:szCs w:val="28"/>
        </w:rPr>
        <w:t xml:space="preserve">呈略上升状态，其主要收入除会费来源外，还有赖于各类活动服务收入和投资收益的超计划完成。今年的会费收缴和政府购买服务均未完成年初计划，主要原因是不少企业普遍遭遇经营困难，导致会费收缴难度增大，更有部分会员退会情况发生；其次，随着行业协会脱钩改革转型持续深化，财政补贴大幅减少，政府购买服务也未完成年初计划。另外，由于原先预提的部分办公房装修费用绝大部分尚未支付，同时秘书处坚持秉承勤俭办会、厉行节约、尽量从简的原则，严格控制各类会议和活动经费支出，结合上述情况，因此一年来略有结余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2、2020年协会办公房装修费用预计在220万元左右，需要动用协会原始结累进行支付，未计入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20年预算。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3、2020年由于不可控的因素较多，政府购买服务政策尚未明晰，企业经营困难导致会费收缴难度</w:t>
      </w:r>
      <w:r>
        <w:rPr>
          <w:rFonts w:hint="eastAsia" w:ascii="宋体" w:hAnsi="宋体"/>
          <w:sz w:val="28"/>
          <w:szCs w:val="28"/>
          <w:lang w:eastAsia="zh-CN"/>
        </w:rPr>
        <w:t>预计会</w:t>
      </w:r>
      <w:r>
        <w:rPr>
          <w:rFonts w:hint="eastAsia" w:ascii="宋体" w:hAnsi="宋体"/>
          <w:sz w:val="28"/>
          <w:szCs w:val="28"/>
        </w:rPr>
        <w:t>进一步增</w:t>
      </w:r>
      <w:r>
        <w:rPr>
          <w:rFonts w:hint="eastAsia" w:ascii="宋体" w:hAnsi="宋体"/>
          <w:sz w:val="28"/>
          <w:szCs w:val="28"/>
          <w:lang w:eastAsia="zh-CN"/>
        </w:rPr>
        <w:t>大</w:t>
      </w:r>
      <w:r>
        <w:rPr>
          <w:rFonts w:hint="eastAsia" w:ascii="宋体" w:hAnsi="宋体"/>
          <w:sz w:val="28"/>
          <w:szCs w:val="28"/>
        </w:rPr>
        <w:t>，故财务预算计划会有变数。但秘书处有信心、有决心，在理事会的领导下，紧紧依靠全体会员的支持，在做好各项服务工作的基础上，坚持“勤俭办会、民主理财、量入而出”的原则，开源节流、厉行节约，确保协会各项工作能够健康有序地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jc w:val="righ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宁波市“三会”秘书处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560" w:firstLineChars="200"/>
        <w:jc w:val="center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2020年1月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3184355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jc w:val="right"/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sz w:val="24"/>
                                  <w:szCs w:val="24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  <w:szCs w:val="24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184355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jc w:val="right"/>
                        </w:pPr>
                        <w:r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sz w:val="24"/>
                            <w:szCs w:val="24"/>
                            <w:lang w:val="zh-CN"/>
                          </w:rPr>
                          <w:t>1</w:t>
                        </w:r>
                        <w:r>
                          <w:rPr>
                            <w:sz w:val="24"/>
                            <w:szCs w:val="24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F0C46"/>
    <w:multiLevelType w:val="singleLevel"/>
    <w:tmpl w:val="820F0C46"/>
    <w:lvl w:ilvl="0" w:tentative="0">
      <w:start w:val="2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389A3598"/>
    <w:multiLevelType w:val="multilevel"/>
    <w:tmpl w:val="389A3598"/>
    <w:lvl w:ilvl="0" w:tentative="0">
      <w:start w:val="1"/>
      <w:numFmt w:val="decimalEnclosedCircle"/>
      <w:lvlText w:val="%1"/>
      <w:lvlJc w:val="left"/>
      <w:pPr>
        <w:ind w:left="920" w:hanging="36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D4408"/>
    <w:rsid w:val="061D753E"/>
    <w:rsid w:val="0AFD4408"/>
    <w:rsid w:val="2D694072"/>
    <w:rsid w:val="30D73865"/>
    <w:rsid w:val="32AD3FCD"/>
    <w:rsid w:val="3C3463D2"/>
    <w:rsid w:val="42086968"/>
    <w:rsid w:val="622A7FF5"/>
    <w:rsid w:val="6C1C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2020-01-07T06:37:00Z</dcterms:created>
  <dc:creator>Administrator</dc:creator>
  <cp:lastModifiedBy>小小门牙</cp:lastModifiedBy>
  <cp:lastPrinted>2020-03-26T02:32:00Z</cp:lastPrinted>
  <dcterms:modified xsi:type="dcterms:W3CDTF">2020-03-31T06:53:30Z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